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BBA2">
      <w:pPr>
        <w:widowControl/>
        <w:spacing w:line="276" w:lineRule="auto"/>
        <w:rPr>
          <w:rFonts w:ascii="宋体" w:hAnsi="宋体" w:eastAsia="宋体" w:cs="宋体"/>
          <w:bCs/>
          <w:sz w:val="48"/>
          <w:szCs w:val="48"/>
        </w:rPr>
      </w:pPr>
    </w:p>
    <w:p w14:paraId="2DD86688">
      <w:pPr>
        <w:widowControl/>
        <w:spacing w:line="276" w:lineRule="auto"/>
        <w:jc w:val="center"/>
        <w:rPr>
          <w:rFonts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36"/>
        </w:rPr>
        <w:t>实验室钢木操作边台、高温台、细胞间、试剂柜及配套设施</w:t>
      </w:r>
      <w:r>
        <w:rPr>
          <w:rFonts w:hint="eastAsia" w:ascii="宋体" w:hAnsi="宋体" w:eastAsia="宋体" w:cs="宋体"/>
          <w:bCs/>
          <w:sz w:val="48"/>
          <w:szCs w:val="48"/>
        </w:rPr>
        <w:t>设备采购</w:t>
      </w:r>
    </w:p>
    <w:p w14:paraId="13E33771">
      <w:pPr>
        <w:widowControl/>
        <w:spacing w:line="276" w:lineRule="auto"/>
        <w:ind w:firstLine="1446"/>
        <w:jc w:val="center"/>
        <w:rPr>
          <w:rFonts w:ascii="宋体" w:hAnsi="宋体" w:eastAsia="宋体" w:cs="宋体"/>
          <w:b/>
          <w:sz w:val="72"/>
          <w:szCs w:val="72"/>
        </w:rPr>
      </w:pPr>
    </w:p>
    <w:p w14:paraId="06519EBF">
      <w:pPr>
        <w:widowControl/>
        <w:spacing w:line="276" w:lineRule="auto"/>
        <w:jc w:val="center"/>
        <w:rPr>
          <w:rFonts w:ascii="宋体" w:hAnsi="宋体" w:eastAsia="宋体" w:cs="宋体"/>
          <w:b/>
          <w:sz w:val="72"/>
          <w:szCs w:val="72"/>
        </w:rPr>
      </w:pPr>
      <w:r>
        <w:rPr>
          <w:rFonts w:hint="eastAsia" w:ascii="宋体" w:hAnsi="宋体" w:eastAsia="宋体" w:cs="宋体"/>
          <w:b/>
          <w:sz w:val="72"/>
          <w:szCs w:val="72"/>
        </w:rPr>
        <w:t>询价文件</w:t>
      </w:r>
    </w:p>
    <w:p w14:paraId="5ED524C0">
      <w:pPr>
        <w:pStyle w:val="79"/>
        <w:spacing w:line="360" w:lineRule="auto"/>
        <w:rPr>
          <w:rFonts w:hAnsi="宋体" w:eastAsia="宋体" w:cs="宋体"/>
        </w:rPr>
      </w:pPr>
    </w:p>
    <w:p w14:paraId="3FD9CF5B">
      <w:pPr>
        <w:pStyle w:val="79"/>
        <w:spacing w:line="360" w:lineRule="auto"/>
        <w:rPr>
          <w:rFonts w:hAnsi="宋体" w:eastAsia="宋体" w:cs="宋体"/>
        </w:rPr>
      </w:pPr>
    </w:p>
    <w:p w14:paraId="102161C9">
      <w:pPr>
        <w:pStyle w:val="79"/>
        <w:spacing w:line="360" w:lineRule="auto"/>
        <w:rPr>
          <w:rFonts w:hAnsi="宋体" w:eastAsia="宋体" w:cs="宋体"/>
        </w:rPr>
      </w:pPr>
    </w:p>
    <w:p w14:paraId="4CB9C871">
      <w:pPr>
        <w:pStyle w:val="79"/>
        <w:spacing w:line="360" w:lineRule="auto"/>
        <w:rPr>
          <w:rFonts w:hAnsi="宋体" w:eastAsia="宋体" w:cs="宋体"/>
        </w:rPr>
      </w:pPr>
    </w:p>
    <w:p w14:paraId="19798E1E">
      <w:pPr>
        <w:widowControl/>
        <w:ind w:firstLine="562"/>
        <w:rPr>
          <w:rFonts w:ascii="宋体" w:hAnsi="宋体" w:eastAsia="宋体" w:cs="宋体"/>
          <w:b/>
          <w:kern w:val="0"/>
          <w:sz w:val="28"/>
        </w:rPr>
      </w:pPr>
    </w:p>
    <w:p w14:paraId="0C20C864">
      <w:pPr>
        <w:widowControl/>
        <w:ind w:firstLine="562"/>
        <w:rPr>
          <w:rFonts w:ascii="宋体" w:hAnsi="宋体" w:eastAsia="宋体" w:cs="宋体"/>
          <w:b/>
          <w:kern w:val="0"/>
          <w:sz w:val="28"/>
        </w:rPr>
      </w:pPr>
    </w:p>
    <w:p w14:paraId="663B258B">
      <w:pPr>
        <w:widowControl/>
        <w:ind w:firstLine="562"/>
        <w:rPr>
          <w:rFonts w:ascii="宋体" w:hAnsi="宋体" w:eastAsia="宋体" w:cs="宋体"/>
          <w:b/>
          <w:kern w:val="0"/>
          <w:sz w:val="28"/>
        </w:rPr>
      </w:pPr>
    </w:p>
    <w:p w14:paraId="57E2CACA">
      <w:pPr>
        <w:widowControl/>
        <w:ind w:firstLine="562"/>
        <w:rPr>
          <w:rFonts w:ascii="宋体" w:hAnsi="宋体" w:eastAsia="宋体" w:cs="宋体"/>
          <w:b/>
          <w:kern w:val="0"/>
          <w:sz w:val="28"/>
        </w:rPr>
      </w:pPr>
    </w:p>
    <w:p w14:paraId="64400C84">
      <w:pPr>
        <w:widowControl/>
        <w:ind w:firstLine="562"/>
        <w:rPr>
          <w:rFonts w:ascii="宋体" w:hAnsi="宋体" w:eastAsia="宋体" w:cs="宋体"/>
          <w:b/>
          <w:kern w:val="0"/>
          <w:sz w:val="28"/>
        </w:rPr>
      </w:pPr>
    </w:p>
    <w:p w14:paraId="61261EE0">
      <w:pPr>
        <w:widowControl/>
        <w:ind w:firstLine="562"/>
        <w:rPr>
          <w:rFonts w:ascii="宋体" w:hAnsi="宋体" w:eastAsia="宋体" w:cs="宋体"/>
          <w:b/>
          <w:kern w:val="0"/>
          <w:sz w:val="28"/>
        </w:rPr>
      </w:pPr>
    </w:p>
    <w:p w14:paraId="214447F5">
      <w:pPr>
        <w:widowControl/>
        <w:ind w:firstLine="562"/>
        <w:rPr>
          <w:rFonts w:ascii="宋体" w:hAnsi="宋体" w:eastAsia="宋体" w:cs="宋体"/>
          <w:b/>
          <w:kern w:val="0"/>
          <w:sz w:val="28"/>
        </w:rPr>
      </w:pPr>
    </w:p>
    <w:p w14:paraId="30737EB4">
      <w:pPr>
        <w:widowControl/>
        <w:ind w:firstLine="562"/>
        <w:rPr>
          <w:rFonts w:ascii="宋体" w:hAnsi="宋体" w:eastAsia="宋体" w:cs="宋体"/>
          <w:b/>
          <w:kern w:val="0"/>
          <w:sz w:val="28"/>
        </w:rPr>
      </w:pPr>
    </w:p>
    <w:p w14:paraId="21AC7E81">
      <w:pPr>
        <w:widowControl/>
        <w:ind w:firstLine="562"/>
        <w:rPr>
          <w:rFonts w:ascii="宋体" w:hAnsi="宋体" w:eastAsia="宋体" w:cs="宋体"/>
          <w:b/>
          <w:kern w:val="0"/>
          <w:sz w:val="28"/>
        </w:rPr>
      </w:pPr>
    </w:p>
    <w:p w14:paraId="2A89A5D0">
      <w:pPr>
        <w:widowControl/>
        <w:ind w:firstLine="562"/>
        <w:rPr>
          <w:rFonts w:ascii="宋体" w:hAnsi="宋体" w:eastAsia="宋体" w:cs="宋体"/>
          <w:b/>
          <w:kern w:val="0"/>
          <w:sz w:val="28"/>
        </w:rPr>
      </w:pPr>
    </w:p>
    <w:p w14:paraId="19606037">
      <w:pPr>
        <w:widowControl/>
        <w:ind w:firstLine="562"/>
        <w:rPr>
          <w:rFonts w:ascii="宋体" w:hAnsi="宋体" w:eastAsia="宋体" w:cs="宋体"/>
          <w:b/>
          <w:kern w:val="0"/>
          <w:sz w:val="28"/>
        </w:rPr>
      </w:pPr>
    </w:p>
    <w:p w14:paraId="6CF111D6">
      <w:pPr>
        <w:widowControl/>
        <w:ind w:firstLine="562"/>
        <w:rPr>
          <w:rFonts w:ascii="宋体" w:hAnsi="宋体" w:eastAsia="宋体" w:cs="宋体"/>
          <w:b/>
          <w:kern w:val="0"/>
          <w:sz w:val="28"/>
        </w:rPr>
      </w:pPr>
    </w:p>
    <w:p w14:paraId="55EF004C">
      <w:pPr>
        <w:widowControl/>
        <w:ind w:firstLine="640"/>
        <w:jc w:val="center"/>
        <w:rPr>
          <w:rFonts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EB7690B">
      <w:pPr>
        <w:widowControl/>
        <w:ind w:firstLine="640"/>
        <w:jc w:val="center"/>
        <w:rPr>
          <w:rFonts w:ascii="宋体" w:hAnsi="宋体" w:eastAsia="宋体" w:cs="宋体"/>
          <w:bCs/>
          <w:kern w:val="0"/>
          <w:sz w:val="32"/>
          <w:szCs w:val="21"/>
        </w:rPr>
      </w:pPr>
      <w:r>
        <w:rPr>
          <w:rFonts w:hint="eastAsia" w:ascii="宋体" w:hAnsi="宋体" w:eastAsia="宋体" w:cs="宋体"/>
          <w:bCs/>
          <w:kern w:val="0"/>
          <w:sz w:val="32"/>
          <w:szCs w:val="21"/>
        </w:rPr>
        <w:t xml:space="preserve"> </w:t>
      </w:r>
    </w:p>
    <w:p w14:paraId="218EE3A4">
      <w:pPr>
        <w:ind w:firstLine="640"/>
        <w:jc w:val="center"/>
        <w:rPr>
          <w:rFonts w:ascii="宋体" w:hAnsi="宋体" w:eastAsia="宋体" w:cs="宋体"/>
        </w:rPr>
      </w:pPr>
      <w:r>
        <w:rPr>
          <w:rFonts w:hint="eastAsia" w:ascii="宋体" w:hAnsi="宋体" w:eastAsia="宋体" w:cs="宋体"/>
          <w:bCs/>
          <w:kern w:val="0"/>
          <w:sz w:val="32"/>
          <w:szCs w:val="21"/>
        </w:rPr>
        <w:t>2025年</w:t>
      </w:r>
      <w:r>
        <w:rPr>
          <w:rFonts w:ascii="宋体" w:hAnsi="宋体" w:eastAsia="宋体" w:cs="宋体"/>
          <w:bCs/>
          <w:kern w:val="0"/>
          <w:sz w:val="32"/>
          <w:szCs w:val="21"/>
        </w:rPr>
        <w:t>11</w:t>
      </w:r>
      <w:r>
        <w:rPr>
          <w:rFonts w:hint="eastAsia" w:ascii="宋体" w:hAnsi="宋体" w:eastAsia="宋体" w:cs="宋体"/>
          <w:bCs/>
          <w:kern w:val="0"/>
          <w:sz w:val="32"/>
          <w:szCs w:val="21"/>
        </w:rPr>
        <w:t>月1</w:t>
      </w:r>
      <w:r>
        <w:rPr>
          <w:rFonts w:hint="eastAsia" w:ascii="宋体" w:hAnsi="宋体" w:eastAsia="宋体" w:cs="宋体"/>
          <w:bCs/>
          <w:kern w:val="0"/>
          <w:sz w:val="32"/>
          <w:szCs w:val="21"/>
          <w:lang w:val="en-US" w:eastAsia="zh-CN"/>
        </w:rPr>
        <w:t>4</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41A4453D">
      <w:pPr>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目  录</w:t>
      </w:r>
    </w:p>
    <w:p w14:paraId="7B75AAB3">
      <w:pPr>
        <w:ind w:firstLine="482"/>
        <w:jc w:val="center"/>
        <w:rPr>
          <w:rFonts w:ascii="宋体" w:hAnsi="宋体" w:eastAsia="宋体" w:cs="宋体"/>
          <w:b/>
          <w:color w:val="000000"/>
          <w:sz w:val="24"/>
          <w:szCs w:val="24"/>
        </w:rPr>
      </w:pPr>
    </w:p>
    <w:p w14:paraId="7E29930B">
      <w:pPr>
        <w:pStyle w:val="22"/>
        <w:tabs>
          <w:tab w:val="right" w:leader="dot" w:pos="9071"/>
        </w:tabs>
        <w:spacing w:line="360" w:lineRule="auto"/>
        <w:rPr>
          <w:rFonts w:ascii="宋体" w:hAnsi="宋体" w:eastAsia="宋体" w:cs="宋体"/>
          <w:sz w:val="28"/>
          <w:szCs w:val="28"/>
        </w:rPr>
      </w:pPr>
      <w:r>
        <w:rPr>
          <w:rFonts w:hint="eastAsia" w:ascii="宋体" w:hAnsi="宋体" w:eastAsia="宋体" w:cs="宋体"/>
          <w:color w:val="000000"/>
          <w:sz w:val="40"/>
          <w:szCs w:val="40"/>
        </w:rPr>
        <w:fldChar w:fldCharType="begin"/>
      </w:r>
      <w:r>
        <w:rPr>
          <w:rFonts w:hint="eastAsia" w:ascii="宋体" w:hAnsi="宋体" w:eastAsia="宋体" w:cs="宋体"/>
          <w:color w:val="000000"/>
          <w:sz w:val="40"/>
          <w:szCs w:val="40"/>
        </w:rPr>
        <w:instrText xml:space="preserve"> TOC \o "1-3" \h \z </w:instrText>
      </w:r>
      <w:r>
        <w:rPr>
          <w:rFonts w:hint="eastAsia" w:ascii="宋体" w:hAnsi="宋体" w:eastAsia="宋体" w:cs="宋体"/>
          <w:color w:val="000000"/>
          <w:sz w:val="40"/>
          <w:szCs w:val="40"/>
        </w:rPr>
        <w:fldChar w:fldCharType="separate"/>
      </w:r>
      <w:r>
        <w:fldChar w:fldCharType="begin"/>
      </w:r>
      <w:r>
        <w:instrText xml:space="preserve"> HYPERLINK \l "_Toc17641" </w:instrText>
      </w:r>
      <w:r>
        <w:fldChar w:fldCharType="separate"/>
      </w:r>
      <w:r>
        <w:rPr>
          <w:rFonts w:hint="eastAsia" w:ascii="宋体" w:hAnsi="宋体" w:eastAsia="宋体" w:cs="宋体"/>
          <w:sz w:val="28"/>
          <w:szCs w:val="28"/>
        </w:rPr>
        <w:t>一、询价公告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_Toc17641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6209EE">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"_Toc1782" </w:instrText>
      </w:r>
      <w:r>
        <w:fldChar w:fldCharType="separate"/>
      </w:r>
      <w:r>
        <w:rPr>
          <w:rFonts w:hint="eastAsia" w:ascii="宋体" w:hAnsi="宋体" w:eastAsia="宋体" w:cs="宋体"/>
          <w:sz w:val="28"/>
          <w:szCs w:val="28"/>
        </w:rPr>
        <w:t>二、供应商须知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937148">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"_Toc1893" </w:instrText>
      </w:r>
      <w:r>
        <w:fldChar w:fldCharType="separate"/>
      </w:r>
      <w:r>
        <w:rPr>
          <w:rFonts w:hint="eastAsia" w:ascii="宋体" w:hAnsi="宋体" w:eastAsia="宋体" w:cs="宋体"/>
          <w:sz w:val="28"/>
          <w:szCs w:val="28"/>
        </w:rPr>
        <w:t>三、供应商资格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_Toc1893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3E135F">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"_Toc25409" </w:instrText>
      </w:r>
      <w:r>
        <w:fldChar w:fldCharType="separate"/>
      </w:r>
      <w:r>
        <w:rPr>
          <w:rFonts w:hint="eastAsia" w:ascii="宋体" w:hAnsi="宋体" w:eastAsia="宋体" w:cs="宋体"/>
          <w:sz w:val="28"/>
          <w:szCs w:val="28"/>
        </w:rPr>
        <w:t>四、供应商提交的报价文件内容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_Toc25409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A23CCE">
      <w:pPr>
        <w:pStyle w:val="22"/>
        <w:tabs>
          <w:tab w:val="right" w:leader="dot" w:pos="9071"/>
        </w:tabs>
        <w:spacing w:line="360" w:lineRule="auto"/>
        <w:rPr>
          <w:rFonts w:ascii="宋体" w:hAnsi="宋体" w:eastAsia="宋体" w:cs="宋体"/>
          <w:sz w:val="28"/>
          <w:szCs w:val="28"/>
        </w:rPr>
      </w:pPr>
      <w:r>
        <w:fldChar w:fldCharType="begin"/>
      </w:r>
      <w:r>
        <w:instrText xml:space="preserve"> HYPERLINK \l "_Toc22103" </w:instrText>
      </w:r>
      <w:r>
        <w:fldChar w:fldCharType="separate"/>
      </w:r>
      <w:r>
        <w:rPr>
          <w:rFonts w:hint="eastAsia" w:ascii="宋体" w:hAnsi="宋体" w:eastAsia="宋体" w:cs="宋体"/>
          <w:sz w:val="28"/>
          <w:szCs w:val="28"/>
        </w:rPr>
        <w:t>五、采购需求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_Toc22103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6CDC00">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"_Toc13348" </w:instrText>
      </w:r>
      <w:r>
        <w:fldChar w:fldCharType="separate"/>
      </w:r>
      <w:r>
        <w:rPr>
          <w:rFonts w:hint="eastAsia" w:ascii="宋体" w:hAnsi="宋体" w:eastAsia="宋体" w:cs="宋体"/>
          <w:sz w:val="28"/>
          <w:szCs w:val="28"/>
        </w:rPr>
        <w:t>六、评审方法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_Toc13348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ED17FB">
      <w:pPr>
        <w:pStyle w:val="22"/>
        <w:tabs>
          <w:tab w:val="right" w:leader="dot" w:pos="9071"/>
        </w:tabs>
        <w:spacing w:line="360" w:lineRule="auto"/>
        <w:rPr>
          <w:rFonts w:ascii="宋体" w:hAnsi="宋体" w:eastAsia="宋体" w:cs="宋体"/>
          <w:sz w:val="28"/>
          <w:szCs w:val="28"/>
        </w:rPr>
      </w:pPr>
      <w:r>
        <w:fldChar w:fldCharType="begin"/>
      </w:r>
      <w:r>
        <w:instrText xml:space="preserve"> HYPERLINK \l "_Toc1184" </w:instrText>
      </w:r>
      <w:r>
        <w:fldChar w:fldCharType="separate"/>
      </w:r>
      <w:r>
        <w:rPr>
          <w:rFonts w:hint="eastAsia" w:ascii="宋体" w:hAnsi="宋体" w:eastAsia="宋体" w:cs="宋体"/>
          <w:sz w:val="28"/>
          <w:szCs w:val="28"/>
        </w:rPr>
        <w:t>七、供应商报价须知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BD1331">
      <w:pPr>
        <w:pStyle w:val="22"/>
        <w:tabs>
          <w:tab w:val="right" w:leader="dot" w:pos="9071"/>
        </w:tabs>
        <w:spacing w:line="360" w:lineRule="auto"/>
        <w:rPr>
          <w:rFonts w:ascii="宋体" w:hAnsi="宋体" w:eastAsia="宋体" w:cs="宋体"/>
          <w:sz w:val="28"/>
          <w:szCs w:val="28"/>
        </w:rPr>
      </w:pPr>
      <w:r>
        <w:fldChar w:fldCharType="begin"/>
      </w:r>
      <w:r>
        <w:instrText xml:space="preserve"> HYPERLINK \l "_Toc8620" </w:instrText>
      </w:r>
      <w:r>
        <w:fldChar w:fldCharType="separate"/>
      </w:r>
      <w:r>
        <w:rPr>
          <w:rFonts w:hint="eastAsia" w:ascii="宋体" w:hAnsi="宋体" w:eastAsia="宋体" w:cs="宋体"/>
          <w:sz w:val="28"/>
          <w:szCs w:val="28"/>
        </w:rPr>
        <w:t>八、确定成交人与签订合同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_Toc8620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5C0550">
      <w:pPr>
        <w:pStyle w:val="22"/>
        <w:tabs>
          <w:tab w:val="right" w:leader="dot" w:pos="9071"/>
        </w:tabs>
        <w:spacing w:line="360" w:lineRule="auto"/>
      </w:pPr>
      <w:r>
        <w:fldChar w:fldCharType="begin"/>
      </w:r>
      <w:r>
        <w:instrText xml:space="preserve"> HYPERLINK \l "_Toc31352" </w:instrText>
      </w:r>
      <w:r>
        <w:fldChar w:fldCharType="separate"/>
      </w:r>
      <w:r>
        <w:rPr>
          <w:rFonts w:hint="eastAsia" w:ascii="宋体" w:hAnsi="宋体" w:eastAsia="宋体" w:cs="宋体"/>
          <w:sz w:val="28"/>
          <w:szCs w:val="28"/>
        </w:rPr>
        <w:t>九、响应文件格式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_Toc31352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6CBAB5">
      <w:pPr>
        <w:spacing w:line="360" w:lineRule="auto"/>
        <w:ind w:firstLine="560"/>
        <w:rPr>
          <w:rFonts w:ascii="宋体" w:hAnsi="宋体" w:eastAsia="宋体" w:cs="宋体"/>
          <w:color w:val="000000"/>
          <w:sz w:val="36"/>
          <w:szCs w:val="36"/>
        </w:rPr>
      </w:pPr>
      <w:r>
        <w:rPr>
          <w:rFonts w:hint="eastAsia" w:ascii="宋体" w:hAnsi="宋体" w:eastAsia="宋体" w:cs="宋体"/>
          <w:color w:val="000000"/>
          <w:szCs w:val="40"/>
        </w:rPr>
        <w:fldChar w:fldCharType="end"/>
      </w:r>
      <w:bookmarkStart w:id="0" w:name="_Toc216158623"/>
      <w:bookmarkStart w:id="1" w:name="_Toc363199264"/>
    </w:p>
    <w:p w14:paraId="43F0F9EA">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2E605D19">
      <w:pPr>
        <w:pStyle w:val="4"/>
        <w:keepLines/>
        <w:jc w:val="center"/>
        <w:rPr>
          <w:rFonts w:ascii="宋体" w:hAnsi="宋体" w:eastAsia="宋体" w:cs="宋体"/>
          <w:color w:val="000000"/>
          <w:sz w:val="32"/>
        </w:rPr>
      </w:pPr>
      <w:bookmarkStart w:id="2" w:name="_Toc31977"/>
      <w:bookmarkStart w:id="3" w:name="_Toc17641"/>
      <w:r>
        <w:rPr>
          <w:rFonts w:ascii="宋体" w:hAnsi="宋体" w:eastAsia="宋体" w:cs="宋体"/>
          <w:color w:val="000000"/>
          <w:sz w:val="32"/>
        </w:rPr>
        <w:t>一、</w:t>
      </w:r>
      <w:r>
        <w:rPr>
          <w:rFonts w:hint="eastAsia" w:ascii="宋体" w:hAnsi="宋体" w:eastAsia="宋体" w:cs="宋体"/>
          <w:color w:val="000000"/>
          <w:sz w:val="32"/>
        </w:rPr>
        <w:t>询价公告</w:t>
      </w:r>
      <w:bookmarkEnd w:id="2"/>
      <w:bookmarkEnd w:id="3"/>
    </w:p>
    <w:p w14:paraId="39DD99DB">
      <w:pPr>
        <w:spacing w:line="360" w:lineRule="auto"/>
        <w:rPr>
          <w:rFonts w:ascii="宋体" w:hAnsi="宋体" w:eastAsia="宋体" w:cs="宋体"/>
          <w:color w:val="000000"/>
          <w:sz w:val="24"/>
          <w:szCs w:val="24"/>
        </w:rPr>
      </w:pPr>
    </w:p>
    <w:p w14:paraId="2BE171C4">
      <w:pPr>
        <w:pStyle w:val="91"/>
        <w:widowControl w:val="0"/>
        <w:autoSpaceDE w:val="0"/>
        <w:autoSpaceDN w:val="0"/>
        <w:adjustRightInd w:val="0"/>
        <w:snapToGrid w:val="0"/>
        <w:spacing w:before="0" w:after="0" w:line="360" w:lineRule="auto"/>
        <w:jc w:val="both"/>
        <w:rPr>
          <w:rFonts w:ascii="宋体" w:hAnsi="宋体" w:eastAsia="宋体" w:cs="宋体"/>
          <w:szCs w:val="24"/>
        </w:rPr>
      </w:pPr>
      <w:bookmarkStart w:id="4"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“实验室钢木操作边台、高温台、细胞间、试剂柜及配套设施设备”项目</w:t>
      </w:r>
      <w:r>
        <w:rPr>
          <w:rFonts w:hint="eastAsia" w:ascii="宋体" w:hAnsi="宋体" w:eastAsia="宋体" w:cs="宋体"/>
          <w:szCs w:val="24"/>
        </w:rPr>
        <w:t>进行询价采购，欢迎具备条件的供应商参加报价。</w:t>
      </w:r>
    </w:p>
    <w:bookmarkEnd w:id="4"/>
    <w:p w14:paraId="0F034E72">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一、项目名称及内容</w:t>
      </w:r>
    </w:p>
    <w:p w14:paraId="400EB4C8">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EE633F2">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FFA71C0">
      <w:pPr>
        <w:autoSpaceDE w:val="0"/>
        <w:autoSpaceDN w:val="0"/>
        <w:adjustRightInd w:val="0"/>
        <w:snapToGrid w:val="0"/>
        <w:spacing w:line="360" w:lineRule="auto"/>
        <w:ind w:firstLine="480"/>
        <w:jc w:val="left"/>
        <w:rPr>
          <w:rFonts w:ascii="宋体" w:hAnsi="宋体" w:eastAsia="宋体" w:cs="宋体"/>
          <w:kern w:val="0"/>
          <w:sz w:val="24"/>
          <w:szCs w:val="24"/>
          <w:highlight w:val="yellow"/>
        </w:rPr>
      </w:pPr>
      <w:r>
        <w:rPr>
          <w:rFonts w:hint="eastAsia" w:ascii="宋体" w:hAnsi="宋体" w:eastAsia="宋体" w:cs="宋体"/>
          <w:kern w:val="0"/>
          <w:sz w:val="24"/>
          <w:szCs w:val="24"/>
        </w:rPr>
        <w:t>3、项目名称：合肥综合性科学中心环境研究院实验室钢木操作边台、高温台、细胞间、试剂柜及配套设施设备采购</w:t>
      </w:r>
    </w:p>
    <w:p w14:paraId="5CF09597">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4、采购内容：</w:t>
      </w:r>
      <w:r>
        <w:rPr>
          <w:rFonts w:hint="eastAsia" w:asciiTheme="minorEastAsia" w:hAnsiTheme="minorEastAsia" w:eastAsiaTheme="minorEastAsia" w:cstheme="minorEastAsia"/>
          <w:sz w:val="24"/>
          <w:szCs w:val="24"/>
        </w:rPr>
        <w:t>实验室钢木操作边台、高温台、细胞间、试剂柜及配套设施设备</w:t>
      </w:r>
      <w:r>
        <w:rPr>
          <w:rFonts w:hint="eastAsia" w:ascii="宋体" w:hAnsi="宋体" w:eastAsia="宋体" w:cs="宋体"/>
          <w:kern w:val="0"/>
          <w:sz w:val="24"/>
          <w:szCs w:val="24"/>
        </w:rPr>
        <w:t>采购，具体详见采购需求。</w:t>
      </w:r>
    </w:p>
    <w:p w14:paraId="357BE03A">
      <w:pPr>
        <w:autoSpaceDE w:val="0"/>
        <w:autoSpaceDN w:val="0"/>
        <w:adjustRightInd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20D51726">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二、参与方式</w:t>
      </w:r>
    </w:p>
    <w:p w14:paraId="5090D1F9">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7C1F44E">
      <w:pPr>
        <w:pStyle w:val="15"/>
        <w:spacing w:line="360" w:lineRule="auto"/>
        <w:ind w:left="216" w:leftChars="103"/>
        <w:rPr>
          <w:rFonts w:hAnsi="宋体" w:eastAsia="宋体" w:cs="宋体"/>
          <w:sz w:val="24"/>
          <w:szCs w:val="24"/>
        </w:rPr>
      </w:pPr>
      <w:r>
        <w:rPr>
          <w:rFonts w:hint="eastAsia" w:hAnsi="宋体" w:eastAsia="宋体" w:cs="宋体"/>
          <w:sz w:val="24"/>
          <w:szCs w:val="24"/>
        </w:rPr>
        <w:t>2、</w:t>
      </w:r>
      <w:r>
        <w:rPr>
          <w:rFonts w:hint="eastAsia" w:hAnsi="宋体" w:eastAsia="宋体" w:cs="宋体"/>
          <w:bCs/>
          <w:sz w:val="24"/>
          <w:szCs w:val="24"/>
        </w:rPr>
        <w:t>响应文件递交截止时间：</w:t>
      </w:r>
      <w:r>
        <w:rPr>
          <w:rFonts w:hint="eastAsia" w:hAnsi="宋体" w:eastAsia="宋体" w:cs="宋体"/>
          <w:sz w:val="24"/>
          <w:szCs w:val="24"/>
        </w:rPr>
        <w:t>2025年</w:t>
      </w:r>
      <w:r>
        <w:rPr>
          <w:rFonts w:hint="eastAsia" w:hAnsi="宋体" w:eastAsia="宋体" w:cs="宋体"/>
          <w:color w:val="auto"/>
          <w:sz w:val="24"/>
          <w:szCs w:val="24"/>
          <w:lang w:val="en-US" w:eastAsia="zh-CN"/>
        </w:rPr>
        <w:t>11</w:t>
      </w:r>
      <w:r>
        <w:rPr>
          <w:rFonts w:hint="eastAsia" w:hAnsi="宋体" w:eastAsia="宋体" w:cs="宋体"/>
          <w:color w:val="auto"/>
          <w:sz w:val="24"/>
          <w:szCs w:val="24"/>
        </w:rPr>
        <w:t>月</w:t>
      </w:r>
      <w:r>
        <w:rPr>
          <w:rFonts w:hint="eastAsia" w:hAnsi="宋体" w:eastAsia="宋体" w:cs="宋体"/>
          <w:color w:val="auto"/>
          <w:sz w:val="24"/>
          <w:szCs w:val="24"/>
          <w:lang w:val="en-US" w:eastAsia="zh-CN"/>
        </w:rPr>
        <w:t>20</w:t>
      </w:r>
      <w:r>
        <w:rPr>
          <w:rFonts w:hint="eastAsia" w:hAnsi="宋体" w:eastAsia="宋体" w:cs="宋体"/>
          <w:sz w:val="24"/>
          <w:szCs w:val="24"/>
        </w:rPr>
        <w:t>日15：00（北京时间）</w:t>
      </w:r>
    </w:p>
    <w:p w14:paraId="11098BF2">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3、响应文件递交：</w:t>
      </w:r>
    </w:p>
    <w:p w14:paraId="79AD32E4">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递交地点：合肥市蜀山区湖光路电商园四期E栋</w:t>
      </w:r>
      <w:r>
        <w:rPr>
          <w:rFonts w:hAnsi="宋体" w:eastAsia="宋体" w:cs="宋体"/>
          <w:sz w:val="24"/>
          <w:szCs w:val="24"/>
        </w:rPr>
        <w:t>5</w:t>
      </w:r>
      <w:r>
        <w:rPr>
          <w:rFonts w:hint="eastAsia" w:hAnsi="宋体" w:eastAsia="宋体" w:cs="宋体"/>
          <w:sz w:val="24"/>
          <w:szCs w:val="24"/>
        </w:rPr>
        <w:t>楼</w:t>
      </w:r>
      <w:r>
        <w:rPr>
          <w:rFonts w:hAnsi="宋体" w:eastAsia="宋体" w:cs="宋体"/>
          <w:sz w:val="24"/>
          <w:szCs w:val="24"/>
        </w:rPr>
        <w:t>501</w:t>
      </w:r>
      <w:r>
        <w:rPr>
          <w:rFonts w:hint="eastAsia" w:hAnsi="宋体" w:eastAsia="宋体" w:cs="宋体"/>
          <w:sz w:val="24"/>
          <w:szCs w:val="24"/>
        </w:rPr>
        <w:t>室</w:t>
      </w:r>
    </w:p>
    <w:p w14:paraId="35C86CD6">
      <w:pPr>
        <w:pStyle w:val="15"/>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70B50647">
      <w:pPr>
        <w:pStyle w:val="15"/>
        <w:adjustRightInd w:val="0"/>
        <w:snapToGrid w:val="0"/>
        <w:spacing w:line="360" w:lineRule="auto"/>
        <w:ind w:left="216" w:leftChars="103" w:firstLine="482"/>
        <w:rPr>
          <w:rFonts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66422E86">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6D0E06DB">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1C6755D3">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2.本项目的特定资格要求：无；</w:t>
      </w:r>
    </w:p>
    <w:p w14:paraId="29C74583">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5EEB6A4A">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375BA8D">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83810A5">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71F368E">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97D9A18">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4A9CEF4">
      <w:pPr>
        <w:autoSpaceDE w:val="0"/>
        <w:autoSpaceDN w:val="0"/>
        <w:adjustRightInd w:val="0"/>
        <w:snapToGrid w:val="0"/>
        <w:spacing w:line="360" w:lineRule="auto"/>
        <w:ind w:firstLine="218" w:firstLineChars="91"/>
        <w:outlineLvl w:val="1"/>
        <w:rPr>
          <w:rFonts w:ascii="宋体" w:hAnsi="宋体" w:eastAsia="宋体" w:cs="宋体"/>
          <w:sz w:val="24"/>
          <w:szCs w:val="24"/>
        </w:rPr>
      </w:pPr>
      <w:r>
        <w:rPr>
          <w:rFonts w:hint="eastAsia" w:ascii="宋体" w:hAnsi="宋体" w:eastAsia="宋体" w:cs="宋体"/>
          <w:bCs/>
          <w:sz w:val="24"/>
          <w:szCs w:val="24"/>
        </w:rPr>
        <w:t>5.本项目不接受联合体响应。</w:t>
      </w:r>
    </w:p>
    <w:p w14:paraId="40C15A1C">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四、联系方式</w:t>
      </w:r>
    </w:p>
    <w:p w14:paraId="087C9D1A">
      <w:pPr>
        <w:pStyle w:val="15"/>
        <w:adjustRightInd w:val="0"/>
        <w:snapToGrid w:val="0"/>
        <w:spacing w:line="360" w:lineRule="auto"/>
        <w:ind w:firstLine="480" w:firstLineChars="200"/>
        <w:rPr>
          <w:rFonts w:hint="eastAsia" w:hAnsi="宋体" w:eastAsia="宋体" w:cs="宋体"/>
          <w:sz w:val="24"/>
          <w:szCs w:val="24"/>
          <w:lang w:val="en-US" w:eastAsia="zh-CN"/>
        </w:rPr>
      </w:pPr>
      <w:r>
        <w:rPr>
          <w:rFonts w:hint="eastAsia" w:hAnsi="宋体" w:eastAsia="宋体" w:cs="宋体"/>
          <w:sz w:val="24"/>
          <w:szCs w:val="24"/>
        </w:rPr>
        <w:t>联系人:</w:t>
      </w:r>
      <w:r>
        <w:rPr>
          <w:rFonts w:hAnsi="宋体" w:eastAsia="宋体" w:cs="宋体"/>
          <w:sz w:val="24"/>
          <w:szCs w:val="24"/>
        </w:rPr>
        <w:t xml:space="preserve"> </w:t>
      </w:r>
      <w:r>
        <w:rPr>
          <w:rFonts w:hint="eastAsia" w:hAnsi="宋体" w:eastAsia="宋体" w:cs="宋体"/>
          <w:sz w:val="24"/>
          <w:szCs w:val="24"/>
          <w:lang w:val="en-US" w:eastAsia="zh-CN"/>
        </w:rPr>
        <w:t>魏老师</w:t>
      </w:r>
    </w:p>
    <w:p w14:paraId="54735360">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电话：18814116735</w:t>
      </w:r>
    </w:p>
    <w:p w14:paraId="77ECF5FC">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五、评审办法：</w:t>
      </w:r>
    </w:p>
    <w:p w14:paraId="5B162D9B">
      <w:pPr>
        <w:pStyle w:val="15"/>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经评审最低价法。</w:t>
      </w:r>
    </w:p>
    <w:p w14:paraId="509ECBE1">
      <w:pPr>
        <w:autoSpaceDE w:val="0"/>
        <w:autoSpaceDN w:val="0"/>
        <w:adjustRightInd w:val="0"/>
        <w:snapToGrid w:val="0"/>
        <w:spacing w:line="360" w:lineRule="auto"/>
        <w:ind w:firstLine="482"/>
        <w:jc w:val="left"/>
        <w:rPr>
          <w:rFonts w:ascii="宋体" w:hAnsi="宋体" w:eastAsia="宋体" w:cs="宋体"/>
          <w:b/>
          <w:bCs/>
          <w:sz w:val="24"/>
          <w:szCs w:val="24"/>
        </w:rPr>
      </w:pPr>
      <w:r>
        <w:rPr>
          <w:rFonts w:hint="eastAsia" w:ascii="宋体" w:hAnsi="宋体" w:eastAsia="宋体" w:cs="宋体"/>
          <w:b/>
          <w:bCs/>
          <w:sz w:val="24"/>
          <w:szCs w:val="24"/>
        </w:rPr>
        <w:t>六、其他事项说明</w:t>
      </w:r>
    </w:p>
    <w:p w14:paraId="67991A37">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4A73EB38">
      <w:pPr>
        <w:pStyle w:val="15"/>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前，将密封完好的响应文件送达至指定地点 ，</w:t>
      </w:r>
      <w:r>
        <w:rPr>
          <w:rFonts w:hint="eastAsia" w:hAnsi="宋体" w:eastAsia="宋体" w:cs="宋体"/>
          <w:b/>
          <w:sz w:val="24"/>
          <w:szCs w:val="24"/>
        </w:rPr>
        <w:t>逾期将不予接收</w:t>
      </w:r>
      <w:r>
        <w:rPr>
          <w:rFonts w:hint="eastAsia" w:hAnsi="宋体" w:eastAsia="宋体" w:cs="宋体"/>
          <w:sz w:val="24"/>
          <w:szCs w:val="24"/>
        </w:rPr>
        <w:t>。</w:t>
      </w:r>
    </w:p>
    <w:p w14:paraId="386A37B1">
      <w:pPr>
        <w:spacing w:line="360" w:lineRule="auto"/>
        <w:rPr>
          <w:rFonts w:ascii="宋体" w:hAnsi="宋体" w:eastAsia="宋体" w:cs="宋体"/>
          <w:color w:val="000000"/>
          <w:sz w:val="24"/>
          <w:szCs w:val="24"/>
        </w:rPr>
      </w:pPr>
    </w:p>
    <w:p w14:paraId="1947C007">
      <w:pPr>
        <w:spacing w:line="360" w:lineRule="auto"/>
        <w:ind w:firstLine="560"/>
        <w:jc w:val="left"/>
        <w:rPr>
          <w:rFonts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49AD31A9">
      <w:pPr>
        <w:pStyle w:val="4"/>
        <w:keepLines/>
        <w:jc w:val="center"/>
        <w:rPr>
          <w:rFonts w:ascii="宋体" w:hAnsi="宋体" w:eastAsia="宋体" w:cs="宋体"/>
          <w:color w:val="000000"/>
          <w:sz w:val="32"/>
        </w:rPr>
      </w:pPr>
      <w:bookmarkStart w:id="6" w:name="_Toc1782"/>
      <w:bookmarkStart w:id="7"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6"/>
      <w:bookmarkEnd w:id="7"/>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3C7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16857FB">
            <w:pPr>
              <w:spacing w:line="440" w:lineRule="exact"/>
              <w:jc w:val="center"/>
              <w:rPr>
                <w:rFonts w:ascii="宋体" w:hAnsi="宋体" w:eastAsia="宋体" w:cs="宋体"/>
                <w:b/>
                <w:sz w:val="24"/>
              </w:rPr>
            </w:pPr>
            <w:bookmarkStart w:id="8" w:name="_Toc363199265"/>
            <w:bookmarkStart w:id="9"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31676F7">
            <w:pPr>
              <w:spacing w:line="440" w:lineRule="exact"/>
              <w:jc w:val="center"/>
              <w:rPr>
                <w:rFonts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CD50487">
            <w:pPr>
              <w:spacing w:line="440" w:lineRule="exact"/>
              <w:jc w:val="center"/>
              <w:rPr>
                <w:rFonts w:ascii="宋体" w:hAnsi="宋体" w:eastAsia="宋体" w:cs="宋体"/>
                <w:b/>
                <w:sz w:val="24"/>
              </w:rPr>
            </w:pPr>
            <w:r>
              <w:rPr>
                <w:rFonts w:hint="eastAsia" w:ascii="宋体" w:hAnsi="宋体" w:eastAsia="宋体" w:cs="宋体"/>
                <w:b/>
                <w:sz w:val="24"/>
              </w:rPr>
              <w:t>说明及要求</w:t>
            </w:r>
          </w:p>
        </w:tc>
      </w:tr>
      <w:tr w14:paraId="0B9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6616D1">
            <w:pPr>
              <w:spacing w:line="440" w:lineRule="exact"/>
              <w:jc w:val="center"/>
              <w:rPr>
                <w:rFonts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BC854FA">
            <w:pPr>
              <w:spacing w:line="440" w:lineRule="exact"/>
              <w:jc w:val="center"/>
              <w:rPr>
                <w:rFonts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28D96A4D">
            <w:pPr>
              <w:spacing w:line="440" w:lineRule="exact"/>
              <w:jc w:val="left"/>
              <w:rPr>
                <w:rFonts w:ascii="宋体" w:hAnsi="宋体" w:eastAsia="宋体" w:cs="宋体"/>
                <w:sz w:val="24"/>
              </w:rPr>
            </w:pPr>
            <w:r>
              <w:rPr>
                <w:rFonts w:hint="eastAsia" w:ascii="宋体" w:hAnsi="宋体" w:eastAsia="宋体" w:cs="宋体"/>
                <w:kern w:val="0"/>
                <w:sz w:val="24"/>
                <w:szCs w:val="24"/>
              </w:rPr>
              <w:t>实验室钢木操作边台、高温台、细胞间、试剂柜及配套设施设备</w:t>
            </w:r>
          </w:p>
        </w:tc>
      </w:tr>
      <w:tr w14:paraId="6740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82E4E6">
            <w:pPr>
              <w:spacing w:line="440" w:lineRule="exact"/>
              <w:jc w:val="center"/>
              <w:rPr>
                <w:rFonts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0C24BBEC">
            <w:pPr>
              <w:spacing w:line="440" w:lineRule="exact"/>
              <w:jc w:val="center"/>
              <w:rPr>
                <w:rFonts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2DB6A2D">
            <w:pPr>
              <w:adjustRightInd w:val="0"/>
              <w:snapToGrid w:val="0"/>
              <w:spacing w:line="440" w:lineRule="exact"/>
              <w:rPr>
                <w:rFonts w:ascii="宋体" w:hAnsi="宋体" w:eastAsia="宋体" w:cs="宋体"/>
                <w:sz w:val="24"/>
              </w:rPr>
            </w:pPr>
            <w:r>
              <w:rPr>
                <w:rFonts w:hint="eastAsia" w:ascii="宋体" w:hAnsi="宋体" w:eastAsia="宋体" w:cs="宋体"/>
                <w:sz w:val="24"/>
              </w:rPr>
              <w:t>详见询价公告</w:t>
            </w:r>
          </w:p>
        </w:tc>
      </w:tr>
      <w:tr w14:paraId="52D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EF54A1">
            <w:pPr>
              <w:spacing w:line="440" w:lineRule="exact"/>
              <w:jc w:val="center"/>
              <w:rPr>
                <w:rFonts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8E81F9D">
            <w:pPr>
              <w:spacing w:line="440" w:lineRule="exact"/>
              <w:jc w:val="center"/>
              <w:rPr>
                <w:rFonts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1D857274">
            <w:pPr>
              <w:spacing w:line="440" w:lineRule="exact"/>
              <w:jc w:val="left"/>
              <w:rPr>
                <w:rFonts w:ascii="宋体" w:hAnsi="宋体" w:eastAsia="宋体" w:cs="宋体"/>
                <w:sz w:val="24"/>
                <w:u w:val="single"/>
              </w:rPr>
            </w:pPr>
            <w:r>
              <w:rPr>
                <w:rFonts w:hint="eastAsia" w:ascii="宋体" w:hAnsi="宋体" w:eastAsia="宋体" w:cs="宋体"/>
                <w:sz w:val="24"/>
              </w:rPr>
              <w:t>详见询价公告</w:t>
            </w:r>
          </w:p>
        </w:tc>
      </w:tr>
      <w:tr w14:paraId="0B19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1190F5">
            <w:pPr>
              <w:spacing w:line="440" w:lineRule="exact"/>
              <w:jc w:val="center"/>
              <w:rPr>
                <w:rFonts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B4BAD3A">
            <w:pPr>
              <w:spacing w:line="440" w:lineRule="exact"/>
              <w:jc w:val="center"/>
              <w:rPr>
                <w:rFonts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E5584C6">
            <w:pPr>
              <w:spacing w:line="440" w:lineRule="exact"/>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9</w:t>
            </w:r>
            <w:r>
              <w:rPr>
                <w:rFonts w:hint="eastAsia" w:ascii="宋体" w:hAnsi="宋体" w:eastAsia="宋体" w:cs="宋体"/>
                <w:sz w:val="24"/>
              </w:rPr>
              <w:t>.5万元</w:t>
            </w:r>
          </w:p>
        </w:tc>
      </w:tr>
      <w:tr w14:paraId="3FB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7D0734">
            <w:pPr>
              <w:spacing w:line="440" w:lineRule="exact"/>
              <w:jc w:val="center"/>
              <w:rPr>
                <w:rFonts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9E798A7">
            <w:pPr>
              <w:spacing w:line="440" w:lineRule="exact"/>
              <w:jc w:val="center"/>
              <w:rPr>
                <w:rFonts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FCD805F">
            <w:pPr>
              <w:spacing w:line="440" w:lineRule="exact"/>
              <w:rPr>
                <w:rFonts w:ascii="宋体" w:hAnsi="宋体" w:eastAsia="宋体" w:cs="宋体"/>
                <w:sz w:val="24"/>
              </w:rPr>
            </w:pPr>
            <w:r>
              <w:rPr>
                <w:rFonts w:hint="eastAsia" w:ascii="宋体" w:hAnsi="宋体" w:eastAsia="宋体" w:cs="宋体"/>
                <w:sz w:val="24"/>
              </w:rPr>
              <w:t>合同签订后，接采购人通知</w:t>
            </w:r>
            <w:r>
              <w:rPr>
                <w:rFonts w:ascii="宋体" w:hAnsi="宋体" w:eastAsia="宋体" w:cs="宋体"/>
                <w:sz w:val="24"/>
              </w:rPr>
              <w:t>15</w:t>
            </w:r>
            <w:r>
              <w:rPr>
                <w:rFonts w:hint="eastAsia" w:ascii="宋体" w:hAnsi="宋体" w:eastAsia="宋体" w:cs="宋体"/>
                <w:sz w:val="24"/>
              </w:rPr>
              <w:t>日历天内完成交货、安装、调试、验收合格并交付使用。</w:t>
            </w:r>
          </w:p>
        </w:tc>
      </w:tr>
      <w:tr w14:paraId="15B6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8B30F65">
            <w:pPr>
              <w:spacing w:line="440" w:lineRule="exact"/>
              <w:jc w:val="center"/>
              <w:rPr>
                <w:rFonts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5395DC">
            <w:pPr>
              <w:spacing w:line="440" w:lineRule="exact"/>
              <w:jc w:val="center"/>
              <w:rPr>
                <w:rFonts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7C3408">
            <w:pPr>
              <w:spacing w:line="440" w:lineRule="exact"/>
              <w:rPr>
                <w:rFonts w:ascii="宋体" w:hAnsi="宋体" w:eastAsia="宋体" w:cs="宋体"/>
                <w:sz w:val="24"/>
              </w:rPr>
            </w:pPr>
            <w:r>
              <w:rPr>
                <w:rFonts w:hint="eastAsia" w:ascii="宋体" w:hAnsi="宋体" w:eastAsia="宋体" w:cs="宋体"/>
                <w:sz w:val="24"/>
                <w:szCs w:val="24"/>
              </w:rPr>
              <w:t>合肥市蜀山区湖光路电商园四期E楼</w:t>
            </w:r>
            <w:r>
              <w:rPr>
                <w:rFonts w:ascii="宋体" w:hAnsi="宋体" w:eastAsia="宋体" w:cs="宋体"/>
                <w:sz w:val="24"/>
                <w:szCs w:val="24"/>
              </w:rPr>
              <w:t>501</w:t>
            </w:r>
          </w:p>
        </w:tc>
      </w:tr>
      <w:tr w14:paraId="7AB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C21A2B">
            <w:pPr>
              <w:spacing w:line="440" w:lineRule="exact"/>
              <w:jc w:val="center"/>
              <w:rPr>
                <w:rFonts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BDEA8B">
            <w:pPr>
              <w:spacing w:line="440" w:lineRule="exact"/>
              <w:jc w:val="center"/>
              <w:rPr>
                <w:rFonts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289F8DDC">
            <w:pPr>
              <w:spacing w:line="440" w:lineRule="exact"/>
              <w:rPr>
                <w:rFonts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2E3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60DF8">
            <w:pPr>
              <w:spacing w:line="440" w:lineRule="exact"/>
              <w:jc w:val="center"/>
              <w:rPr>
                <w:rFonts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36AB6D4">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40DEBF9E">
            <w:pPr>
              <w:spacing w:line="440" w:lineRule="exact"/>
              <w:rPr>
                <w:rFonts w:ascii="宋体" w:hAnsi="宋体" w:eastAsia="宋体" w:cs="宋体"/>
                <w:sz w:val="24"/>
              </w:rPr>
            </w:pPr>
            <w:r>
              <w:rPr>
                <w:rFonts w:hint="eastAsia" w:ascii="宋体" w:hAnsi="宋体" w:eastAsia="宋体" w:cs="宋体"/>
                <w:sz w:val="24"/>
              </w:rPr>
              <w:t>合同签订后货物送至采购人指定地点并安装调试完成，经采购人验收合格后支付签约合同价的97%；余款3%作为质量保证金，质保期（1年）满后一次性付清尾款。</w:t>
            </w:r>
          </w:p>
        </w:tc>
      </w:tr>
      <w:tr w14:paraId="5FDF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0F3788">
            <w:pPr>
              <w:spacing w:line="440" w:lineRule="exact"/>
              <w:jc w:val="center"/>
              <w:rPr>
                <w:rFonts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533B96FA">
            <w:pPr>
              <w:spacing w:line="440" w:lineRule="exact"/>
              <w:jc w:val="center"/>
              <w:rPr>
                <w:rFonts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39B2272">
            <w:pPr>
              <w:spacing w:line="440" w:lineRule="exact"/>
              <w:jc w:val="left"/>
              <w:rPr>
                <w:rFonts w:ascii="宋体" w:hAnsi="宋体" w:eastAsia="宋体" w:cs="宋体"/>
                <w:sz w:val="24"/>
              </w:rPr>
            </w:pPr>
            <w:r>
              <w:rPr>
                <w:rFonts w:hint="eastAsia" w:ascii="宋体" w:hAnsi="宋体" w:eastAsia="宋体" w:cs="宋体"/>
                <w:sz w:val="24"/>
              </w:rPr>
              <w:t>无</w:t>
            </w:r>
          </w:p>
        </w:tc>
      </w:tr>
      <w:tr w14:paraId="0596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650D9E">
            <w:pPr>
              <w:spacing w:line="440" w:lineRule="exact"/>
              <w:jc w:val="center"/>
              <w:rPr>
                <w:rFonts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13DF20A2">
            <w:pPr>
              <w:spacing w:line="440" w:lineRule="exact"/>
              <w:jc w:val="center"/>
              <w:rPr>
                <w:rFonts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6D8082A5">
            <w:pPr>
              <w:spacing w:line="440" w:lineRule="exact"/>
              <w:rPr>
                <w:rFonts w:ascii="宋体" w:hAnsi="宋体" w:eastAsia="宋体" w:cs="宋体"/>
                <w:sz w:val="24"/>
              </w:rPr>
            </w:pPr>
            <w:r>
              <w:rPr>
                <w:rFonts w:hint="eastAsia" w:ascii="宋体" w:hAnsi="宋体" w:eastAsia="宋体" w:cs="宋体"/>
                <w:sz w:val="24"/>
              </w:rPr>
              <w:t>无</w:t>
            </w:r>
          </w:p>
        </w:tc>
      </w:tr>
      <w:tr w14:paraId="2BA5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7F5F59">
            <w:pPr>
              <w:spacing w:line="440" w:lineRule="exact"/>
              <w:jc w:val="center"/>
              <w:rPr>
                <w:rFonts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8A22EB7">
            <w:pPr>
              <w:spacing w:line="440" w:lineRule="exact"/>
              <w:jc w:val="center"/>
              <w:rPr>
                <w:rFonts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6AE38232">
            <w:pPr>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1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02DE9B">
            <w:pPr>
              <w:spacing w:line="440" w:lineRule="exact"/>
              <w:jc w:val="center"/>
              <w:rPr>
                <w:rFonts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5DD4EDB7">
            <w:pPr>
              <w:spacing w:line="440" w:lineRule="exact"/>
              <w:jc w:val="center"/>
              <w:rPr>
                <w:rFonts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3FA8254C">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38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ED0AC7">
            <w:pPr>
              <w:spacing w:line="440" w:lineRule="exact"/>
              <w:jc w:val="center"/>
              <w:rPr>
                <w:rFonts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688A573">
            <w:pPr>
              <w:spacing w:line="440" w:lineRule="exact"/>
              <w:jc w:val="center"/>
              <w:rPr>
                <w:rFonts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0A3CF365">
            <w:pPr>
              <w:topLinePunct/>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7C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DA0A70">
            <w:pPr>
              <w:spacing w:line="440" w:lineRule="exact"/>
              <w:jc w:val="center"/>
              <w:rPr>
                <w:rFonts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79FEAC7">
            <w:pPr>
              <w:spacing w:line="440" w:lineRule="exact"/>
              <w:jc w:val="center"/>
              <w:rPr>
                <w:rFonts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5FD7693B">
            <w:pPr>
              <w:spacing w:line="440" w:lineRule="exact"/>
              <w:jc w:val="left"/>
              <w:rPr>
                <w:rFonts w:ascii="宋体" w:hAnsi="宋体" w:eastAsia="宋体" w:cs="宋体"/>
                <w:sz w:val="24"/>
              </w:rPr>
            </w:pPr>
            <w:r>
              <w:rPr>
                <w:rFonts w:hint="eastAsia" w:ascii="宋体" w:hAnsi="宋体" w:eastAsia="宋体" w:cs="宋体"/>
                <w:sz w:val="24"/>
              </w:rPr>
              <w:t>否</w:t>
            </w:r>
          </w:p>
        </w:tc>
      </w:tr>
      <w:tr w14:paraId="5F1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B39E0E">
            <w:pPr>
              <w:spacing w:line="440" w:lineRule="exact"/>
              <w:jc w:val="center"/>
              <w:rPr>
                <w:rFonts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B3CFE55">
            <w:pPr>
              <w:spacing w:line="440" w:lineRule="exact"/>
              <w:jc w:val="center"/>
              <w:rPr>
                <w:rFonts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31A71598">
            <w:pPr>
              <w:spacing w:line="440" w:lineRule="exact"/>
              <w:rPr>
                <w:rFonts w:ascii="宋体" w:hAnsi="宋体" w:eastAsia="宋体" w:cs="宋体"/>
                <w:sz w:val="24"/>
              </w:rPr>
            </w:pPr>
            <w:r>
              <w:rPr>
                <w:rFonts w:hint="eastAsia" w:ascii="宋体" w:hAnsi="宋体" w:eastAsia="宋体" w:cs="宋体"/>
                <w:sz w:val="24"/>
              </w:rPr>
              <w:t>否</w:t>
            </w:r>
          </w:p>
        </w:tc>
      </w:tr>
      <w:tr w14:paraId="7FC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2FD2DA">
            <w:pPr>
              <w:spacing w:line="440" w:lineRule="exact"/>
              <w:jc w:val="center"/>
              <w:rPr>
                <w:rFonts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A0B42B9">
            <w:pPr>
              <w:spacing w:line="440" w:lineRule="exact"/>
              <w:jc w:val="center"/>
              <w:rPr>
                <w:rFonts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9960CF0">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EF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8916AF">
            <w:pPr>
              <w:spacing w:line="440" w:lineRule="exact"/>
              <w:jc w:val="center"/>
              <w:rPr>
                <w:rFonts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A49737E">
            <w:pPr>
              <w:spacing w:line="440" w:lineRule="exact"/>
              <w:jc w:val="center"/>
              <w:rPr>
                <w:rFonts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9BA9102">
            <w:pPr>
              <w:numPr>
                <w:ilvl w:val="0"/>
                <w:numId w:val="2"/>
              </w:numPr>
              <w:spacing w:line="440" w:lineRule="exact"/>
              <w:jc w:val="left"/>
              <w:rPr>
                <w:rFonts w:ascii="宋体" w:hAnsi="宋体" w:eastAsia="宋体" w:cs="宋体"/>
                <w:sz w:val="24"/>
              </w:rPr>
            </w:pPr>
            <w:r>
              <w:rPr>
                <w:rFonts w:hint="eastAsia" w:ascii="宋体" w:hAnsi="宋体" w:eastAsia="宋体" w:cs="宋体"/>
                <w:sz w:val="24"/>
              </w:rPr>
              <w:t>响应文件须按照第九章的响应文件格式编制和签字盖章，并密封。</w:t>
            </w:r>
          </w:p>
          <w:p w14:paraId="348F8DE1">
            <w:pPr>
              <w:spacing w:line="440" w:lineRule="exact"/>
              <w:jc w:val="left"/>
              <w:rPr>
                <w:rFonts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（含电子版一份，电子版与纸质版一致）</w:t>
            </w:r>
            <w:r>
              <w:rPr>
                <w:rFonts w:hint="eastAsia" w:ascii="宋体" w:hAnsi="宋体" w:eastAsia="宋体" w:cs="宋体"/>
                <w:sz w:val="24"/>
              </w:rPr>
              <w:t>。</w:t>
            </w:r>
          </w:p>
        </w:tc>
      </w:tr>
      <w:tr w14:paraId="0C3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59B4F4">
            <w:pPr>
              <w:spacing w:line="440" w:lineRule="exact"/>
              <w:jc w:val="center"/>
              <w:rPr>
                <w:rFonts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E8F0B9A">
            <w:pPr>
              <w:spacing w:line="440" w:lineRule="exact"/>
              <w:jc w:val="center"/>
              <w:rPr>
                <w:rFonts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3CD1B6E">
            <w:pPr>
              <w:spacing w:line="440" w:lineRule="exact"/>
              <w:jc w:val="left"/>
              <w:rPr>
                <w:rFonts w:ascii="宋体" w:hAnsi="宋体" w:eastAsia="宋体" w:cs="宋体"/>
                <w:sz w:val="24"/>
              </w:rPr>
            </w:pPr>
            <w:r>
              <w:rPr>
                <w:rFonts w:hint="eastAsia" w:ascii="宋体" w:hAnsi="宋体" w:eastAsia="宋体" w:cs="宋体"/>
                <w:sz w:val="24"/>
              </w:rPr>
              <w:t>90天（从响应文件递交截止之日算起）</w:t>
            </w:r>
          </w:p>
        </w:tc>
      </w:tr>
      <w:tr w14:paraId="7444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26B5CC">
            <w:pPr>
              <w:spacing w:line="440" w:lineRule="exact"/>
              <w:jc w:val="center"/>
              <w:rPr>
                <w:rFonts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AA9033B">
            <w:pPr>
              <w:spacing w:line="440" w:lineRule="exact"/>
              <w:jc w:val="center"/>
              <w:rPr>
                <w:rFonts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A0AAA9">
            <w:pPr>
              <w:spacing w:line="440" w:lineRule="exact"/>
              <w:jc w:val="left"/>
              <w:rPr>
                <w:rFonts w:ascii="宋体" w:hAnsi="宋体" w:eastAsia="宋体" w:cs="宋体"/>
                <w:sz w:val="24"/>
              </w:rPr>
            </w:pPr>
            <w:r>
              <w:rPr>
                <w:rFonts w:hint="eastAsia" w:ascii="宋体" w:hAnsi="宋体" w:eastAsia="宋体" w:cs="宋体"/>
                <w:sz w:val="24"/>
                <w:szCs w:val="24"/>
              </w:rPr>
              <w:t>详见询价公告</w:t>
            </w:r>
          </w:p>
        </w:tc>
      </w:tr>
      <w:tr w14:paraId="720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1D7BEEB">
            <w:pPr>
              <w:spacing w:line="440" w:lineRule="exact"/>
              <w:jc w:val="center"/>
              <w:rPr>
                <w:rFonts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2F1BA66">
            <w:pPr>
              <w:spacing w:line="440" w:lineRule="exact"/>
              <w:jc w:val="center"/>
              <w:rPr>
                <w:rFonts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216242FE">
            <w:pPr>
              <w:spacing w:line="440" w:lineRule="exact"/>
              <w:jc w:val="left"/>
              <w:rPr>
                <w:rFonts w:ascii="宋体" w:hAnsi="宋体" w:eastAsia="宋体" w:cs="宋体"/>
                <w:sz w:val="24"/>
              </w:rPr>
            </w:pPr>
            <w:r>
              <w:rPr>
                <w:rFonts w:hint="eastAsia" w:ascii="宋体" w:hAnsi="宋体" w:eastAsia="宋体" w:cs="宋体"/>
                <w:sz w:val="24"/>
              </w:rPr>
              <w:t>递交地点：合肥市蜀山区湖光路电商园四期E栋5楼501室</w:t>
            </w:r>
          </w:p>
        </w:tc>
      </w:tr>
      <w:tr w14:paraId="553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35E372">
            <w:pPr>
              <w:spacing w:line="440" w:lineRule="exact"/>
              <w:jc w:val="center"/>
              <w:rPr>
                <w:rFonts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F883B95">
            <w:pPr>
              <w:spacing w:line="440" w:lineRule="exact"/>
              <w:jc w:val="center"/>
              <w:rPr>
                <w:rFonts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8D9B2B1">
            <w:pPr>
              <w:spacing w:line="440" w:lineRule="exact"/>
              <w:jc w:val="left"/>
              <w:rPr>
                <w:rFonts w:ascii="宋体" w:hAnsi="宋体" w:eastAsia="宋体" w:cs="宋体"/>
                <w:sz w:val="24"/>
              </w:rPr>
            </w:pPr>
            <w:r>
              <w:rPr>
                <w:rFonts w:hint="eastAsia" w:ascii="宋体" w:hAnsi="宋体" w:eastAsia="宋体" w:cs="宋体"/>
                <w:sz w:val="24"/>
              </w:rPr>
              <w:t>1.响应文件未密封的</w:t>
            </w:r>
          </w:p>
          <w:p w14:paraId="1E6D4171">
            <w:pPr>
              <w:spacing w:line="440" w:lineRule="exact"/>
              <w:jc w:val="left"/>
              <w:rPr>
                <w:rFonts w:ascii="宋体" w:hAnsi="宋体" w:eastAsia="宋体" w:cs="宋体"/>
                <w:sz w:val="24"/>
              </w:rPr>
            </w:pPr>
            <w:r>
              <w:rPr>
                <w:rFonts w:hint="eastAsia" w:ascii="宋体" w:hAnsi="宋体" w:eastAsia="宋体" w:cs="宋体"/>
                <w:sz w:val="24"/>
              </w:rPr>
              <w:t>2.响应文件未按要求加盖单位公章的</w:t>
            </w:r>
          </w:p>
          <w:p w14:paraId="14131602">
            <w:pPr>
              <w:spacing w:line="440" w:lineRule="exact"/>
              <w:jc w:val="left"/>
              <w:rPr>
                <w:rFonts w:ascii="宋体" w:hAnsi="宋体" w:eastAsia="宋体" w:cs="宋体"/>
                <w:sz w:val="24"/>
              </w:rPr>
            </w:pPr>
            <w:r>
              <w:rPr>
                <w:rFonts w:hint="eastAsia" w:ascii="宋体" w:hAnsi="宋体" w:eastAsia="宋体" w:cs="宋体"/>
                <w:sz w:val="24"/>
              </w:rPr>
              <w:t>3.送达时间已超过采购邀请书规定时间的</w:t>
            </w:r>
          </w:p>
          <w:p w14:paraId="1C821038">
            <w:pPr>
              <w:spacing w:line="440" w:lineRule="exact"/>
              <w:jc w:val="left"/>
              <w:rPr>
                <w:rFonts w:ascii="宋体" w:hAnsi="宋体" w:eastAsia="宋体" w:cs="宋体"/>
                <w:sz w:val="24"/>
              </w:rPr>
            </w:pPr>
            <w:r>
              <w:rPr>
                <w:rFonts w:hint="eastAsia" w:ascii="宋体" w:hAnsi="宋体" w:eastAsia="宋体" w:cs="宋体"/>
                <w:sz w:val="24"/>
              </w:rPr>
              <w:t>4.响应报价超过最高限价的</w:t>
            </w:r>
          </w:p>
          <w:p w14:paraId="1ECE253A">
            <w:pPr>
              <w:spacing w:line="440" w:lineRule="exact"/>
              <w:jc w:val="left"/>
              <w:rPr>
                <w:rFonts w:eastAsia="宋体"/>
              </w:rPr>
            </w:pPr>
            <w:r>
              <w:rPr>
                <w:rFonts w:hint="eastAsia" w:ascii="宋体" w:hAnsi="宋体" w:eastAsia="宋体" w:cs="宋体"/>
                <w:sz w:val="24"/>
              </w:rPr>
              <w:t>5.本采购文件规定的其他符合性要求</w:t>
            </w:r>
          </w:p>
        </w:tc>
      </w:tr>
      <w:tr w14:paraId="261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14E95E">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29B86BE">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C0DD834">
            <w:pPr>
              <w:spacing w:line="440" w:lineRule="exact"/>
              <w:jc w:val="left"/>
              <w:rPr>
                <w:rFonts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4CD2C5B7">
      <w:pPr>
        <w:pStyle w:val="80"/>
        <w:ind w:firstLine="482"/>
        <w:jc w:val="center"/>
        <w:rPr>
          <w:rFonts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1811FD4B">
      <w:pPr>
        <w:pStyle w:val="4"/>
        <w:keepLines/>
        <w:ind w:left="720"/>
        <w:jc w:val="center"/>
        <w:rPr>
          <w:rFonts w:ascii="宋体" w:hAnsi="宋体" w:eastAsia="宋体" w:cs="宋体"/>
          <w:color w:val="000000"/>
          <w:sz w:val="32"/>
        </w:rPr>
      </w:pPr>
      <w:bookmarkStart w:id="10" w:name="_Toc1893"/>
      <w:bookmarkStart w:id="11"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8"/>
      <w:bookmarkEnd w:id="9"/>
      <w:bookmarkEnd w:id="10"/>
      <w:bookmarkEnd w:id="11"/>
    </w:p>
    <w:p w14:paraId="1335EE89">
      <w:pPr>
        <w:autoSpaceDE w:val="0"/>
        <w:autoSpaceDN w:val="0"/>
        <w:snapToGrid w:val="0"/>
        <w:spacing w:line="560" w:lineRule="exact"/>
        <w:ind w:firstLine="480" w:firstLineChars="200"/>
        <w:rPr>
          <w:rFonts w:ascii="宋体" w:hAnsi="宋体" w:eastAsia="宋体" w:cs="宋体"/>
          <w:bCs/>
          <w:sz w:val="24"/>
          <w:szCs w:val="24"/>
        </w:rPr>
      </w:pPr>
      <w:bookmarkStart w:id="12" w:name="_Toc216158625"/>
      <w:bookmarkStart w:id="13" w:name="_Toc363199266"/>
      <w:r>
        <w:rPr>
          <w:rFonts w:hint="eastAsia" w:ascii="宋体" w:hAnsi="宋体" w:eastAsia="宋体" w:cs="宋体"/>
          <w:bCs/>
          <w:sz w:val="24"/>
          <w:szCs w:val="24"/>
        </w:rPr>
        <w:t>1.满足《中华人民共和国政府采购法》第二十二条规定；</w:t>
      </w:r>
    </w:p>
    <w:p w14:paraId="74910639">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2.本项目的特定资格要求：无；</w:t>
      </w:r>
    </w:p>
    <w:p w14:paraId="02A9B284">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58C89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4B1576A">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2C38AF7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2D54AAD">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9A1F1B9">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E1158CB">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5.本项目不接受联合体响应。</w:t>
      </w:r>
    </w:p>
    <w:p w14:paraId="6A88C119">
      <w:pPr>
        <w:pStyle w:val="2"/>
        <w:ind w:firstLine="480"/>
      </w:pPr>
      <w:r>
        <w:br w:type="page"/>
      </w:r>
    </w:p>
    <w:p w14:paraId="089A4B6E">
      <w:pPr>
        <w:autoSpaceDE w:val="0"/>
        <w:autoSpaceDN w:val="0"/>
        <w:snapToGrid w:val="0"/>
        <w:spacing w:line="560" w:lineRule="exact"/>
        <w:ind w:firstLine="480" w:firstLineChars="200"/>
        <w:rPr>
          <w:rFonts w:cs="宋体"/>
          <w:color w:val="000000"/>
          <w:sz w:val="24"/>
          <w:szCs w:val="24"/>
        </w:rPr>
      </w:pPr>
    </w:p>
    <w:p w14:paraId="5A6D25CB">
      <w:pPr>
        <w:pStyle w:val="4"/>
        <w:keepLines/>
        <w:ind w:left="720" w:firstLine="640"/>
        <w:jc w:val="center"/>
        <w:rPr>
          <w:rFonts w:ascii="宋体" w:hAnsi="宋体" w:eastAsia="宋体" w:cs="宋体"/>
          <w:color w:val="000000"/>
          <w:sz w:val="32"/>
        </w:rPr>
      </w:pPr>
      <w:bookmarkStart w:id="14" w:name="_Toc15000"/>
      <w:bookmarkStart w:id="15" w:name="_Toc25409"/>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12"/>
      <w:bookmarkEnd w:id="13"/>
      <w:bookmarkEnd w:id="14"/>
      <w:bookmarkEnd w:id="15"/>
    </w:p>
    <w:p w14:paraId="52A2A025">
      <w:pPr>
        <w:pStyle w:val="80"/>
        <w:ind w:firstLine="482" w:firstLineChars="200"/>
        <w:jc w:val="both"/>
        <w:rPr>
          <w:rFonts w:cs="宋体"/>
          <w:color w:val="000000"/>
          <w:sz w:val="24"/>
          <w:szCs w:val="24"/>
        </w:rPr>
      </w:pPr>
      <w:bookmarkStart w:id="16" w:name="_Toc16243"/>
      <w:bookmarkStart w:id="17" w:name="_Toc18651"/>
      <w:bookmarkStart w:id="18" w:name="_Toc30095"/>
      <w:bookmarkStart w:id="19" w:name="_Toc6091"/>
      <w:bookmarkStart w:id="20" w:name="_Toc25953"/>
      <w:bookmarkStart w:id="21" w:name="_Toc29684"/>
      <w:r>
        <w:rPr>
          <w:rFonts w:hint="eastAsia" w:cs="宋体"/>
          <w:color w:val="000000"/>
          <w:sz w:val="24"/>
          <w:szCs w:val="24"/>
        </w:rPr>
        <w:t>包含不限于以下内容：</w:t>
      </w:r>
      <w:bookmarkEnd w:id="16"/>
      <w:bookmarkEnd w:id="17"/>
      <w:bookmarkEnd w:id="18"/>
      <w:bookmarkEnd w:id="19"/>
      <w:bookmarkEnd w:id="20"/>
      <w:bookmarkEnd w:id="21"/>
    </w:p>
    <w:p w14:paraId="305F5BE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0698CD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2、资质证书（如要求）；</w:t>
      </w:r>
    </w:p>
    <w:p w14:paraId="0BC9B0F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3、公司简介；</w:t>
      </w:r>
    </w:p>
    <w:p w14:paraId="4DF8F3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4、报价书及说明；</w:t>
      </w:r>
    </w:p>
    <w:p w14:paraId="5F73B39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5、售后服务承诺；</w:t>
      </w:r>
    </w:p>
    <w:p w14:paraId="5AD2275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A4506C5">
      <w:pPr>
        <w:pStyle w:val="80"/>
        <w:ind w:firstLine="482"/>
        <w:jc w:val="center"/>
        <w:rPr>
          <w:rFonts w:cs="宋体"/>
          <w:color w:val="000000"/>
          <w:sz w:val="24"/>
          <w:szCs w:val="24"/>
        </w:rPr>
        <w:sectPr>
          <w:pgSz w:w="11906" w:h="16838"/>
          <w:pgMar w:top="1440" w:right="1559" w:bottom="1440" w:left="1559" w:header="851" w:footer="992" w:gutter="0"/>
          <w:cols w:space="720" w:num="1"/>
          <w:docGrid w:type="lines" w:linePitch="312" w:charSpace="0"/>
        </w:sectPr>
      </w:pPr>
    </w:p>
    <w:p w14:paraId="72321545">
      <w:pPr>
        <w:pStyle w:val="4"/>
        <w:keepLines/>
        <w:jc w:val="center"/>
        <w:rPr>
          <w:rFonts w:ascii="宋体" w:hAnsi="宋体" w:eastAsia="宋体" w:cs="宋体"/>
          <w:color w:val="000000"/>
          <w:sz w:val="32"/>
        </w:rPr>
      </w:pPr>
      <w:bookmarkStart w:id="22" w:name="_Toc28373"/>
      <w:bookmarkStart w:id="23" w:name="_Toc22103"/>
      <w:r>
        <w:rPr>
          <w:rFonts w:ascii="宋体" w:hAnsi="宋体" w:eastAsia="宋体" w:cs="宋体"/>
          <w:color w:val="000000"/>
          <w:sz w:val="32"/>
        </w:rPr>
        <w:t>五、</w:t>
      </w:r>
      <w:r>
        <w:rPr>
          <w:rFonts w:hint="eastAsia" w:ascii="宋体" w:hAnsi="宋体" w:eastAsia="宋体" w:cs="宋体"/>
          <w:color w:val="000000"/>
          <w:sz w:val="32"/>
        </w:rPr>
        <w:t>采购需求</w:t>
      </w:r>
      <w:bookmarkEnd w:id="22"/>
      <w:bookmarkEnd w:id="23"/>
    </w:p>
    <w:p w14:paraId="368B5BAE">
      <w:pPr>
        <w:spacing w:line="360" w:lineRule="auto"/>
        <w:rPr>
          <w:rFonts w:ascii="宋体" w:hAnsi="宋体" w:eastAsia="宋体" w:cs="宋体"/>
          <w:color w:val="000000"/>
          <w:sz w:val="24"/>
          <w:szCs w:val="28"/>
        </w:rPr>
      </w:pPr>
    </w:p>
    <w:p w14:paraId="20B74202">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66943BAB">
      <w:pPr>
        <w:adjustRightInd w:val="0"/>
        <w:snapToGrid w:val="0"/>
        <w:spacing w:line="360" w:lineRule="auto"/>
        <w:ind w:firstLine="482" w:firstLineChars="200"/>
        <w:rPr>
          <w:rFonts w:ascii="宋体" w:hAnsi="宋体" w:eastAsia="宋体" w:cs="宋体"/>
          <w:b/>
          <w:color w:val="000000"/>
          <w:sz w:val="24"/>
          <w:szCs w:val="28"/>
        </w:rPr>
      </w:pPr>
      <w:bookmarkStart w:id="24" w:name="_Toc216158627"/>
      <w:bookmarkStart w:id="25" w:name="_Toc6149"/>
      <w:bookmarkStart w:id="26" w:name="_Toc363199267"/>
      <w:r>
        <w:rPr>
          <w:rFonts w:hint="eastAsia" w:ascii="宋体" w:hAnsi="宋体" w:eastAsia="宋体" w:cs="宋体"/>
          <w:b/>
          <w:color w:val="000000"/>
          <w:sz w:val="24"/>
          <w:szCs w:val="28"/>
        </w:rPr>
        <w:t>一、项目概况</w:t>
      </w:r>
    </w:p>
    <w:p w14:paraId="34121A7C">
      <w:pPr>
        <w:adjustRightInd w:val="0"/>
        <w:snapToGrid w:val="0"/>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酶生物传感器研制及高效电化学检测设备开发、光纤生物检测器研制与多通道快速高灵敏检测仪研发。需要搭建符合要求及合格的实验室操作环境，因此需采购实验室钢木操作边台、高温台、细胞间、试剂柜及配套设施。以提升团队在电化学检测、光纤生物检测领域的研发能力</w:t>
      </w:r>
      <w:r>
        <w:rPr>
          <w:rFonts w:ascii="宋体" w:hAnsi="宋体" w:eastAsia="宋体" w:cs="宋体"/>
          <w:sz w:val="24"/>
          <w:szCs w:val="28"/>
        </w:rPr>
        <w:t>。</w:t>
      </w:r>
    </w:p>
    <w:p w14:paraId="01954BCD">
      <w:pPr>
        <w:adjustRightInd w:val="0"/>
        <w:snapToGrid w:val="0"/>
        <w:spacing w:line="360" w:lineRule="auto"/>
        <w:ind w:firstLine="480" w:firstLineChars="200"/>
        <w:rPr>
          <w:rFonts w:ascii="宋体" w:hAnsi="宋体" w:eastAsia="宋体" w:cs="宋体"/>
          <w:color w:val="000000"/>
          <w:sz w:val="24"/>
          <w:szCs w:val="28"/>
        </w:rPr>
      </w:pPr>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1B2F5DDC">
      <w:pPr>
        <w:adjustRightInd w:val="0"/>
        <w:snapToGrid w:val="0"/>
        <w:spacing w:line="360" w:lineRule="auto"/>
        <w:ind w:firstLine="480" w:firstLineChars="200"/>
        <w:rPr>
          <w:rFonts w:ascii="宋体" w:hAnsi="宋体" w:eastAsia="宋体" w:cs="宋体"/>
          <w:color w:val="000000"/>
          <w:sz w:val="24"/>
          <w:szCs w:val="28"/>
        </w:rPr>
      </w:pPr>
      <w:r>
        <w:rPr>
          <w:rFonts w:ascii="宋体" w:hAnsi="宋体" w:eastAsia="宋体" w:cs="宋体"/>
          <w:color w:val="000000"/>
          <w:sz w:val="24"/>
          <w:szCs w:val="28"/>
        </w:rPr>
        <w:t>功能特点及</w:t>
      </w:r>
      <w:r>
        <w:rPr>
          <w:rFonts w:hint="eastAsia" w:ascii="宋体" w:hAnsi="宋体" w:eastAsia="宋体" w:cs="宋体"/>
          <w:color w:val="000000"/>
          <w:sz w:val="24"/>
          <w:szCs w:val="28"/>
        </w:rPr>
        <w:t>核心性能指标：</w:t>
      </w:r>
    </w:p>
    <w:tbl>
      <w:tblPr>
        <w:tblStyle w:val="33"/>
        <w:tblW w:w="5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9"/>
        <w:gridCol w:w="793"/>
        <w:gridCol w:w="5918"/>
      </w:tblGrid>
      <w:tr w14:paraId="5ABB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96" w:type="pct"/>
            <w:vAlign w:val="center"/>
          </w:tcPr>
          <w:p w14:paraId="706A3112">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类别</w:t>
            </w:r>
          </w:p>
        </w:tc>
        <w:tc>
          <w:tcPr>
            <w:tcW w:w="1062" w:type="pct"/>
            <w:vAlign w:val="center"/>
          </w:tcPr>
          <w:p w14:paraId="34E979F9">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设备</w:t>
            </w:r>
          </w:p>
        </w:tc>
        <w:tc>
          <w:tcPr>
            <w:tcW w:w="371" w:type="pct"/>
            <w:vAlign w:val="center"/>
          </w:tcPr>
          <w:p w14:paraId="7BF917CD">
            <w:pPr>
              <w:widowControl/>
              <w:jc w:val="center"/>
              <w:textAlignment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数量</w:t>
            </w:r>
          </w:p>
        </w:tc>
        <w:tc>
          <w:tcPr>
            <w:tcW w:w="2770" w:type="pct"/>
            <w:vAlign w:val="center"/>
          </w:tcPr>
          <w:p w14:paraId="1E130537">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参数</w:t>
            </w:r>
          </w:p>
        </w:tc>
      </w:tr>
      <w:tr w14:paraId="22B7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96" w:type="pct"/>
            <w:vMerge w:val="restart"/>
            <w:vAlign w:val="center"/>
          </w:tcPr>
          <w:p w14:paraId="7458A38C">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钢木操作边台</w:t>
            </w:r>
          </w:p>
          <w:p w14:paraId="078722A1">
            <w:pPr>
              <w:jc w:val="center"/>
              <w:textAlignment w:val="center"/>
              <w:rPr>
                <w:rFonts w:ascii="Times New Roman" w:hAnsi="Times New Roman" w:eastAsia="宋体" w:cs="Times New Roman"/>
                <w:color w:val="000000"/>
                <w:sz w:val="24"/>
                <w:szCs w:val="24"/>
                <w:lang w:bidi="ar"/>
              </w:rPr>
            </w:pPr>
          </w:p>
        </w:tc>
        <w:tc>
          <w:tcPr>
            <w:tcW w:w="1062" w:type="pct"/>
            <w:vAlign w:val="center"/>
          </w:tcPr>
          <w:p w14:paraId="66483C33">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3.5m钢木实验边台</w:t>
            </w:r>
          </w:p>
        </w:tc>
        <w:tc>
          <w:tcPr>
            <w:tcW w:w="371" w:type="pct"/>
            <w:vAlign w:val="center"/>
          </w:tcPr>
          <w:p w14:paraId="7C3A55D4">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tcPr>
          <w:p w14:paraId="64FB9608">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钢木实验边台：C型钢架，表面环氧树脂粉末静电喷涂，18mm厚三聚氰胺板，台面为黑色≥12.7mm厚实芯理化板，含空位与抽屉柜体。2500*750*800mm</w:t>
            </w:r>
          </w:p>
        </w:tc>
      </w:tr>
      <w:tr w14:paraId="050C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96" w:type="pct"/>
            <w:vMerge w:val="continue"/>
            <w:vAlign w:val="center"/>
          </w:tcPr>
          <w:p w14:paraId="080740F8">
            <w:pPr>
              <w:jc w:val="center"/>
              <w:textAlignment w:val="center"/>
              <w:rPr>
                <w:rFonts w:ascii="Times New Roman" w:hAnsi="Times New Roman" w:eastAsia="宋体" w:cs="Times New Roman"/>
                <w:color w:val="000000"/>
                <w:sz w:val="24"/>
                <w:szCs w:val="24"/>
              </w:rPr>
            </w:pPr>
          </w:p>
        </w:tc>
        <w:tc>
          <w:tcPr>
            <w:tcW w:w="1062" w:type="pct"/>
            <w:vAlign w:val="center"/>
          </w:tcPr>
          <w:p w14:paraId="19542D9B">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6m钢木实验边台</w:t>
            </w:r>
          </w:p>
        </w:tc>
        <w:tc>
          <w:tcPr>
            <w:tcW w:w="371" w:type="pct"/>
            <w:vAlign w:val="center"/>
          </w:tcPr>
          <w:p w14:paraId="4D666009">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tcPr>
          <w:p w14:paraId="6B7F131B">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钢木实验边台：C型钢架，表面环氧树脂粉末静电喷涂，18mm厚三聚氰胺板，台面为黑色≥12.7mm厚实芯理化板，含空位与抽屉柜体。6000*750*800mm</w:t>
            </w:r>
          </w:p>
        </w:tc>
      </w:tr>
      <w:tr w14:paraId="3590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6" w:type="pct"/>
            <w:vMerge w:val="continue"/>
            <w:vAlign w:val="center"/>
          </w:tcPr>
          <w:p w14:paraId="5B9A3A02">
            <w:pPr>
              <w:jc w:val="center"/>
              <w:textAlignment w:val="center"/>
              <w:rPr>
                <w:rFonts w:ascii="Times New Roman" w:hAnsi="Times New Roman" w:eastAsia="宋体" w:cs="Times New Roman"/>
                <w:color w:val="000000"/>
                <w:sz w:val="24"/>
                <w:szCs w:val="24"/>
              </w:rPr>
            </w:pPr>
          </w:p>
        </w:tc>
        <w:tc>
          <w:tcPr>
            <w:tcW w:w="1062" w:type="pct"/>
            <w:vAlign w:val="center"/>
          </w:tcPr>
          <w:p w14:paraId="46B03AE3">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6m钢木实验边台</w:t>
            </w:r>
          </w:p>
        </w:tc>
        <w:tc>
          <w:tcPr>
            <w:tcW w:w="371" w:type="pct"/>
            <w:vAlign w:val="center"/>
          </w:tcPr>
          <w:p w14:paraId="71D00056">
            <w:pPr>
              <w:jc w:val="left"/>
              <w:rPr>
                <w:rFonts w:ascii="Times New Roman" w:hAnsi="Times New Roman" w:eastAsia="宋体" w:cs="Times New Roman"/>
                <w:sz w:val="24"/>
                <w:szCs w:val="24"/>
              </w:rPr>
            </w:pPr>
            <w:r>
              <w:rPr>
                <w:rFonts w:ascii="Times New Roman" w:hAnsi="Times New Roman" w:eastAsia="宋体" w:cs="Times New Roman"/>
                <w:sz w:val="24"/>
                <w:szCs w:val="24"/>
              </w:rPr>
              <w:t>1台</w:t>
            </w:r>
          </w:p>
        </w:tc>
        <w:tc>
          <w:tcPr>
            <w:tcW w:w="2770" w:type="pct"/>
          </w:tcPr>
          <w:p w14:paraId="53A9D655">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钢木实验边台：C型钢架，表面环氧树脂粉末静电喷涂，18mm厚三聚氰胺板，台面为黑色≥12.7mm厚实芯理化板，含空位与抽屉柜体。6000*1500*800mm</w:t>
            </w:r>
          </w:p>
        </w:tc>
      </w:tr>
      <w:tr w14:paraId="2D87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96" w:type="pct"/>
            <w:vMerge w:val="continue"/>
            <w:vAlign w:val="center"/>
          </w:tcPr>
          <w:p w14:paraId="7D0EE883">
            <w:pPr>
              <w:jc w:val="center"/>
              <w:textAlignment w:val="center"/>
              <w:rPr>
                <w:rFonts w:ascii="Times New Roman" w:hAnsi="Times New Roman" w:eastAsia="宋体" w:cs="Times New Roman"/>
                <w:color w:val="000000"/>
                <w:sz w:val="24"/>
                <w:szCs w:val="24"/>
              </w:rPr>
            </w:pPr>
          </w:p>
        </w:tc>
        <w:tc>
          <w:tcPr>
            <w:tcW w:w="1062" w:type="pct"/>
            <w:vAlign w:val="center"/>
          </w:tcPr>
          <w:p w14:paraId="3FFAE958">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1m钢木实验边台</w:t>
            </w:r>
          </w:p>
        </w:tc>
        <w:tc>
          <w:tcPr>
            <w:tcW w:w="371" w:type="pct"/>
            <w:vAlign w:val="center"/>
          </w:tcPr>
          <w:p w14:paraId="17D6A346">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vAlign w:val="center"/>
          </w:tcPr>
          <w:p w14:paraId="204260CA">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钢木实验边台：C型钢架，表面环氧树脂粉末静电喷涂，18mm厚三聚氰胺板，台面为黑色≥12.7mm厚实芯理化板1000*750*800mm</w:t>
            </w:r>
          </w:p>
        </w:tc>
      </w:tr>
      <w:tr w14:paraId="759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96" w:type="pct"/>
            <w:vMerge w:val="continue"/>
            <w:vAlign w:val="center"/>
          </w:tcPr>
          <w:p w14:paraId="52A51E6B">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238CBFDF">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5m钢木实验边台</w:t>
            </w:r>
          </w:p>
        </w:tc>
        <w:tc>
          <w:tcPr>
            <w:tcW w:w="371" w:type="pct"/>
            <w:vAlign w:val="center"/>
          </w:tcPr>
          <w:p w14:paraId="69A98F0C">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tcPr>
          <w:p w14:paraId="28E1B2AD">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钢木实验边台：C型钢架，表面环氧树脂粉末静电喷涂，18mm厚三聚氰胺板，台面为黑色≥12.7mm厚实芯理化板，含空位与抽屉柜体。5000*1500*800mm</w:t>
            </w:r>
          </w:p>
        </w:tc>
      </w:tr>
      <w:tr w14:paraId="2CAE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96" w:type="pct"/>
            <w:vMerge w:val="restart"/>
            <w:vAlign w:val="center"/>
          </w:tcPr>
          <w:p w14:paraId="3EA21FBE">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高温台</w:t>
            </w:r>
          </w:p>
        </w:tc>
        <w:tc>
          <w:tcPr>
            <w:tcW w:w="1062" w:type="pct"/>
            <w:vAlign w:val="center"/>
          </w:tcPr>
          <w:p w14:paraId="6CA8969C">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3.5m双层高温台</w:t>
            </w:r>
          </w:p>
        </w:tc>
        <w:tc>
          <w:tcPr>
            <w:tcW w:w="371" w:type="pct"/>
          </w:tcPr>
          <w:p w14:paraId="1AA6CFAB">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vAlign w:val="center"/>
          </w:tcPr>
          <w:p w14:paraId="0C79834E">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全钢框架，双层台面，每层台面均为20mm黑色陶瓷台面，不带柜体。3500*800*800mm（中间高度≥600mm）</w:t>
            </w:r>
          </w:p>
        </w:tc>
      </w:tr>
      <w:tr w14:paraId="52F9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6" w:type="pct"/>
            <w:vMerge w:val="continue"/>
            <w:vAlign w:val="center"/>
          </w:tcPr>
          <w:p w14:paraId="4EAAFCD0">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10B19BAB">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1.92m双层高温台</w:t>
            </w:r>
          </w:p>
        </w:tc>
        <w:tc>
          <w:tcPr>
            <w:tcW w:w="371" w:type="pct"/>
          </w:tcPr>
          <w:p w14:paraId="08ADBC60">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770" w:type="pct"/>
            <w:vAlign w:val="center"/>
          </w:tcPr>
          <w:p w14:paraId="0C206CC5">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全钢框架，双层台面，每层台面均为20mm黑色陶瓷台面，不带柜体1920*750*800mm（中间高度≥600mm）</w:t>
            </w:r>
          </w:p>
        </w:tc>
      </w:tr>
      <w:tr w14:paraId="0F14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96" w:type="pct"/>
            <w:vMerge w:val="restart"/>
            <w:vAlign w:val="center"/>
          </w:tcPr>
          <w:p w14:paraId="3F7C1D3F">
            <w:pPr>
              <w:widowControl/>
              <w:jc w:val="center"/>
              <w:textAlignment w:val="center"/>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细胞间内配套</w:t>
            </w:r>
          </w:p>
        </w:tc>
        <w:tc>
          <w:tcPr>
            <w:tcW w:w="1062" w:type="pct"/>
            <w:vAlign w:val="center"/>
          </w:tcPr>
          <w:p w14:paraId="177AD42E">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3m钢木实验边台</w:t>
            </w:r>
          </w:p>
        </w:tc>
        <w:tc>
          <w:tcPr>
            <w:tcW w:w="371" w:type="pct"/>
            <w:vAlign w:val="center"/>
          </w:tcPr>
          <w:p w14:paraId="5E2A9777">
            <w:pPr>
              <w:jc w:val="left"/>
              <w:rPr>
                <w:rFonts w:ascii="Times New Roman" w:hAnsi="Times New Roman" w:eastAsia="宋体" w:cs="Times New Roman"/>
                <w:sz w:val="24"/>
                <w:szCs w:val="24"/>
              </w:rPr>
            </w:pPr>
            <w:r>
              <w:rPr>
                <w:rFonts w:ascii="Times New Roman" w:hAnsi="Times New Roman" w:eastAsia="宋体" w:cs="Times New Roman"/>
                <w:sz w:val="24"/>
                <w:szCs w:val="24"/>
              </w:rPr>
              <w:t>1台</w:t>
            </w:r>
          </w:p>
        </w:tc>
        <w:tc>
          <w:tcPr>
            <w:tcW w:w="2770" w:type="pct"/>
          </w:tcPr>
          <w:p w14:paraId="23019742">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钢木实验边台：C型钢架，表面环氧树脂粉末静电喷涂，18mm厚三聚氰胺板，台面为黑色≥12.7mm厚实芯理化板，含空位与抽屉柜体。3000*750*800mm</w:t>
            </w:r>
          </w:p>
        </w:tc>
      </w:tr>
      <w:tr w14:paraId="2103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96" w:type="pct"/>
            <w:vMerge w:val="continue"/>
            <w:vAlign w:val="center"/>
          </w:tcPr>
          <w:p w14:paraId="27847D99">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2FCAB6D9">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全钢岛式插座</w:t>
            </w:r>
          </w:p>
        </w:tc>
        <w:tc>
          <w:tcPr>
            <w:tcW w:w="371" w:type="pct"/>
            <w:vAlign w:val="center"/>
          </w:tcPr>
          <w:p w14:paraId="61928CE9">
            <w:pPr>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3套</w:t>
            </w:r>
          </w:p>
        </w:tc>
        <w:tc>
          <w:tcPr>
            <w:tcW w:w="2770" w:type="pct"/>
            <w:vAlign w:val="center"/>
          </w:tcPr>
          <w:p w14:paraId="7364843C">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全钢材质表面喷涂，单面单联岛式插盒</w:t>
            </w:r>
          </w:p>
        </w:tc>
      </w:tr>
      <w:tr w14:paraId="4FF1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96" w:type="pct"/>
            <w:vAlign w:val="center"/>
          </w:tcPr>
          <w:p w14:paraId="473FB657">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试剂柜</w:t>
            </w:r>
          </w:p>
        </w:tc>
        <w:tc>
          <w:tcPr>
            <w:tcW w:w="1062" w:type="pct"/>
            <w:vAlign w:val="center"/>
          </w:tcPr>
          <w:p w14:paraId="7243038A">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全钢试剂柜</w:t>
            </w:r>
          </w:p>
        </w:tc>
        <w:tc>
          <w:tcPr>
            <w:tcW w:w="371" w:type="pct"/>
            <w:vAlign w:val="center"/>
          </w:tcPr>
          <w:p w14:paraId="0FEBC078">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7台</w:t>
            </w:r>
          </w:p>
        </w:tc>
        <w:tc>
          <w:tcPr>
            <w:tcW w:w="2770" w:type="pct"/>
            <w:vAlign w:val="center"/>
          </w:tcPr>
          <w:p w14:paraId="62436E78">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全钢材质实验柜，柜体1.0mm厚钢板，上玻下柜，3层活动层板，1层固定层板。900*450*1800mm</w:t>
            </w:r>
          </w:p>
        </w:tc>
      </w:tr>
      <w:tr w14:paraId="425B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96" w:type="pct"/>
            <w:vMerge w:val="restart"/>
            <w:vAlign w:val="center"/>
          </w:tcPr>
          <w:p w14:paraId="0C01BCE3">
            <w:pPr>
              <w:widowControl/>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配套设施</w:t>
            </w:r>
          </w:p>
        </w:tc>
        <w:tc>
          <w:tcPr>
            <w:tcW w:w="1062" w:type="pct"/>
            <w:vAlign w:val="center"/>
          </w:tcPr>
          <w:p w14:paraId="39B7F555">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PP水槽</w:t>
            </w:r>
          </w:p>
        </w:tc>
        <w:tc>
          <w:tcPr>
            <w:tcW w:w="371" w:type="pct"/>
            <w:vAlign w:val="center"/>
          </w:tcPr>
          <w:p w14:paraId="614B7F71">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4套</w:t>
            </w:r>
          </w:p>
        </w:tc>
        <w:tc>
          <w:tcPr>
            <w:tcW w:w="2770" w:type="pct"/>
          </w:tcPr>
          <w:p w14:paraId="2864E96B">
            <w:pPr>
              <w:jc w:val="left"/>
              <w:rPr>
                <w:rFonts w:ascii="Times New Roman" w:hAnsi="Times New Roman" w:eastAsia="宋体" w:cs="Times New Roman"/>
                <w:sz w:val="24"/>
                <w:szCs w:val="24"/>
              </w:rPr>
            </w:pPr>
            <w:r>
              <w:rPr>
                <w:rFonts w:ascii="Times New Roman" w:hAnsi="Times New Roman" w:eastAsia="宋体" w:cs="Times New Roman"/>
                <w:sz w:val="24"/>
                <w:szCs w:val="24"/>
              </w:rPr>
              <w:t>高密度新料PP材质，一体成型，含阻水盖，pp过滤提笼，550*450*300mm（长宽深，外径）</w:t>
            </w:r>
          </w:p>
        </w:tc>
      </w:tr>
      <w:tr w14:paraId="7D1E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96" w:type="pct"/>
            <w:vMerge w:val="continue"/>
            <w:vAlign w:val="center"/>
          </w:tcPr>
          <w:p w14:paraId="4B41707F">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2885A05D">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PP滴水架</w:t>
            </w:r>
          </w:p>
        </w:tc>
        <w:tc>
          <w:tcPr>
            <w:tcW w:w="371" w:type="pct"/>
            <w:vAlign w:val="center"/>
          </w:tcPr>
          <w:p w14:paraId="2965DCAA">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3套</w:t>
            </w:r>
          </w:p>
        </w:tc>
        <w:tc>
          <w:tcPr>
            <w:tcW w:w="2770" w:type="pct"/>
          </w:tcPr>
          <w:p w14:paraId="43CF272C">
            <w:pPr>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高密度新料PP材质，一体成型主板，底部集水盘设有排水孔及软管，450*120*550m  </w:t>
            </w:r>
          </w:p>
        </w:tc>
      </w:tr>
      <w:tr w14:paraId="6C1E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96" w:type="pct"/>
            <w:vMerge w:val="continue"/>
            <w:vAlign w:val="center"/>
          </w:tcPr>
          <w:p w14:paraId="17FD98A6">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76D5DF8F">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三口水龙头</w:t>
            </w:r>
          </w:p>
        </w:tc>
        <w:tc>
          <w:tcPr>
            <w:tcW w:w="371" w:type="pct"/>
            <w:vAlign w:val="center"/>
          </w:tcPr>
          <w:p w14:paraId="05EE6731">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4套</w:t>
            </w:r>
          </w:p>
        </w:tc>
        <w:tc>
          <w:tcPr>
            <w:tcW w:w="2770" w:type="pct"/>
          </w:tcPr>
          <w:p w14:paraId="25F96831">
            <w:pPr>
              <w:jc w:val="left"/>
              <w:rPr>
                <w:rFonts w:ascii="Times New Roman" w:hAnsi="Times New Roman" w:eastAsia="宋体" w:cs="Times New Roman"/>
                <w:sz w:val="24"/>
                <w:szCs w:val="24"/>
              </w:rPr>
            </w:pPr>
            <w:r>
              <w:rPr>
                <w:rFonts w:ascii="Times New Roman" w:hAnsi="Times New Roman" w:eastAsia="宋体" w:cs="Times New Roman"/>
                <w:sz w:val="24"/>
                <w:szCs w:val="24"/>
              </w:rPr>
              <w:t>加厚铜质材料，高亮度环氧树脂涂层，耐腐蚀，防紫外线防辐射，240*195*555mm</w:t>
            </w:r>
          </w:p>
        </w:tc>
      </w:tr>
      <w:tr w14:paraId="2681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96" w:type="pct"/>
            <w:vMerge w:val="continue"/>
            <w:vAlign w:val="center"/>
          </w:tcPr>
          <w:p w14:paraId="7948122C">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5CEE1CF1">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桌上型洗眼器</w:t>
            </w:r>
          </w:p>
        </w:tc>
        <w:tc>
          <w:tcPr>
            <w:tcW w:w="371" w:type="pct"/>
            <w:vAlign w:val="center"/>
          </w:tcPr>
          <w:p w14:paraId="35D9263D">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tcPr>
          <w:p w14:paraId="669CC015">
            <w:pPr>
              <w:jc w:val="left"/>
              <w:rPr>
                <w:rFonts w:ascii="Times New Roman" w:hAnsi="Times New Roman" w:eastAsia="宋体" w:cs="Times New Roman"/>
                <w:sz w:val="24"/>
                <w:szCs w:val="24"/>
              </w:rPr>
            </w:pPr>
            <w:r>
              <w:rPr>
                <w:rFonts w:ascii="Times New Roman" w:hAnsi="Times New Roman" w:eastAsia="宋体" w:cs="Times New Roman"/>
                <w:sz w:val="24"/>
                <w:szCs w:val="24"/>
              </w:rPr>
              <w:t>单口洗眼器，表面耐酸耐腐蚀，管子采用不锈钢管，连接件采用全铜制造，内壁防锈</w:t>
            </w:r>
          </w:p>
        </w:tc>
      </w:tr>
      <w:tr w14:paraId="20F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6" w:type="pct"/>
            <w:vMerge w:val="continue"/>
            <w:vAlign w:val="center"/>
          </w:tcPr>
          <w:p w14:paraId="5FD0F442">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6E37675C">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钢制立式插座盒</w:t>
            </w:r>
          </w:p>
        </w:tc>
        <w:tc>
          <w:tcPr>
            <w:tcW w:w="371" w:type="pct"/>
            <w:vAlign w:val="center"/>
          </w:tcPr>
          <w:p w14:paraId="5E851707">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14套</w:t>
            </w:r>
          </w:p>
        </w:tc>
        <w:tc>
          <w:tcPr>
            <w:tcW w:w="2770" w:type="pct"/>
          </w:tcPr>
          <w:p w14:paraId="32D142E2">
            <w:pPr>
              <w:jc w:val="left"/>
              <w:rPr>
                <w:rFonts w:ascii="Times New Roman" w:hAnsi="Times New Roman" w:eastAsia="宋体" w:cs="Times New Roman"/>
                <w:sz w:val="24"/>
                <w:szCs w:val="24"/>
              </w:rPr>
            </w:pPr>
            <w:r>
              <w:rPr>
                <w:rFonts w:ascii="Times New Roman" w:hAnsi="Times New Roman" w:eastAsia="宋体" w:cs="Times New Roman"/>
                <w:sz w:val="24"/>
                <w:szCs w:val="24"/>
              </w:rPr>
              <w:t>钢制，表面环氧树脂粉末静电喷涂，立式插座线盒，每套含插座2个</w:t>
            </w:r>
          </w:p>
        </w:tc>
      </w:tr>
      <w:tr w14:paraId="54EB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6" w:type="pct"/>
            <w:vMerge w:val="continue"/>
            <w:vAlign w:val="center"/>
          </w:tcPr>
          <w:p w14:paraId="090482A3">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0D145693">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全钢岛式插座</w:t>
            </w:r>
          </w:p>
        </w:tc>
        <w:tc>
          <w:tcPr>
            <w:tcW w:w="371" w:type="pct"/>
            <w:vAlign w:val="center"/>
          </w:tcPr>
          <w:p w14:paraId="6049F115">
            <w:pPr>
              <w:jc w:val="left"/>
              <w:rPr>
                <w:rFonts w:ascii="Times New Roman" w:hAnsi="Times New Roman" w:eastAsia="宋体" w:cs="Times New Roman"/>
                <w:color w:val="000000"/>
                <w:sz w:val="24"/>
                <w:szCs w:val="24"/>
                <w:lang w:bidi="ar"/>
              </w:rPr>
            </w:pP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套</w:t>
            </w:r>
          </w:p>
        </w:tc>
        <w:tc>
          <w:tcPr>
            <w:tcW w:w="2770" w:type="pct"/>
            <w:vAlign w:val="center"/>
          </w:tcPr>
          <w:p w14:paraId="0FB2AEDD">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全钢材质表面喷涂，单面单联岛式插盒</w:t>
            </w:r>
          </w:p>
        </w:tc>
      </w:tr>
      <w:tr w14:paraId="0EF6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96" w:type="pct"/>
            <w:vMerge w:val="continue"/>
            <w:vAlign w:val="center"/>
          </w:tcPr>
          <w:p w14:paraId="58814AE8">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73238703">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2.5m木质吊柜</w:t>
            </w:r>
          </w:p>
        </w:tc>
        <w:tc>
          <w:tcPr>
            <w:tcW w:w="371" w:type="pct"/>
            <w:vAlign w:val="center"/>
          </w:tcPr>
          <w:p w14:paraId="34FF6B09">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45BA164E">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 xml:space="preserve">柜体采用18mm三聚氰胺刨花板，门板带5mm玻璃，内部带一层可调节层板，配件采用阻尼铰链，PP一字型拉手，L*300*600mm </w:t>
            </w:r>
            <w:r>
              <w:rPr>
                <w:rStyle w:val="48"/>
                <w:rFonts w:eastAsia="宋体"/>
                <w:lang w:bidi="ar"/>
              </w:rPr>
              <w:t xml:space="preserve">  </w:t>
            </w:r>
          </w:p>
        </w:tc>
      </w:tr>
      <w:tr w14:paraId="4ECB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6" w:type="pct"/>
            <w:vMerge w:val="continue"/>
            <w:vAlign w:val="center"/>
          </w:tcPr>
          <w:p w14:paraId="22969ABD">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06BB0181">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5.25m木质吊柜</w:t>
            </w:r>
          </w:p>
        </w:tc>
        <w:tc>
          <w:tcPr>
            <w:tcW w:w="371" w:type="pct"/>
            <w:vAlign w:val="center"/>
          </w:tcPr>
          <w:p w14:paraId="4F357838">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5151EBB0">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 xml:space="preserve">柜体采用18mm三聚氰胺刨花板，门板带5mm玻璃，内部带一层可调节层板，配件采用阻尼铰链，PP一字型拉手，L*300*600mm </w:t>
            </w:r>
            <w:r>
              <w:rPr>
                <w:rStyle w:val="48"/>
                <w:rFonts w:eastAsia="宋体"/>
                <w:lang w:bidi="ar"/>
              </w:rPr>
              <w:t xml:space="preserve">  </w:t>
            </w:r>
          </w:p>
        </w:tc>
      </w:tr>
      <w:tr w14:paraId="3FCB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6" w:type="pct"/>
            <w:vMerge w:val="continue"/>
            <w:vAlign w:val="center"/>
          </w:tcPr>
          <w:p w14:paraId="73382165">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4B660CB6">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2.5m试剂架</w:t>
            </w:r>
          </w:p>
        </w:tc>
        <w:tc>
          <w:tcPr>
            <w:tcW w:w="371" w:type="pct"/>
            <w:vAlign w:val="center"/>
          </w:tcPr>
          <w:p w14:paraId="2502870C">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6D03A488">
            <w:pPr>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试剂架钢质立柱，顶板采用</w:t>
            </w:r>
            <w:r>
              <w:rPr>
                <w:rStyle w:val="48"/>
                <w:rFonts w:eastAsia="宋体"/>
                <w:color w:val="000000" w:themeColor="text1"/>
                <w:lang w:bidi="ar"/>
                <w14:textFill>
                  <w14:solidFill>
                    <w14:schemeClr w14:val="tx1"/>
                  </w14:solidFill>
                </w14:textFill>
              </w:rPr>
              <w:t>1.0mm厚钢板，一层层板，层板横档为铝合金型材，层板采用8mm厚度的透明普通玻璃</w:t>
            </w:r>
          </w:p>
        </w:tc>
      </w:tr>
      <w:tr w14:paraId="4A95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96" w:type="pct"/>
            <w:vMerge w:val="continue"/>
            <w:vAlign w:val="center"/>
          </w:tcPr>
          <w:p w14:paraId="0F1E6D79">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1D5A7734">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5.25m试剂架</w:t>
            </w:r>
          </w:p>
        </w:tc>
        <w:tc>
          <w:tcPr>
            <w:tcW w:w="371" w:type="pct"/>
            <w:vAlign w:val="center"/>
          </w:tcPr>
          <w:p w14:paraId="329BBADE">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1B5C9A3C">
            <w:pPr>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试剂架钢质立柱，顶板采用</w:t>
            </w:r>
            <w:r>
              <w:rPr>
                <w:rStyle w:val="48"/>
                <w:rFonts w:eastAsia="宋体"/>
                <w:color w:val="000000" w:themeColor="text1"/>
                <w:lang w:bidi="ar"/>
                <w14:textFill>
                  <w14:solidFill>
                    <w14:schemeClr w14:val="tx1"/>
                  </w14:solidFill>
                </w14:textFill>
              </w:rPr>
              <w:t>1.0mm厚钢板，一层层板，层板横档为铝合金型材，层板采用8mm厚度的透明普通玻璃</w:t>
            </w:r>
          </w:p>
        </w:tc>
      </w:tr>
      <w:tr w14:paraId="176A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96" w:type="pct"/>
            <w:vMerge w:val="continue"/>
            <w:vAlign w:val="center"/>
          </w:tcPr>
          <w:p w14:paraId="6E798E7D">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485C49D2">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4.5m试剂架（宽）</w:t>
            </w:r>
          </w:p>
        </w:tc>
        <w:tc>
          <w:tcPr>
            <w:tcW w:w="371" w:type="pct"/>
            <w:vAlign w:val="center"/>
          </w:tcPr>
          <w:p w14:paraId="1788D33C">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771C6562">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钢化玻璃层板，304不锈钢挡杆，全钢立柱，表面环氧树脂粉末静电喷涂，双侧双层试剂架，层板中含玻璃挡板。L*400*900mm</w:t>
            </w:r>
          </w:p>
        </w:tc>
      </w:tr>
      <w:tr w14:paraId="237E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96" w:type="pct"/>
            <w:vMerge w:val="continue"/>
            <w:vAlign w:val="center"/>
          </w:tcPr>
          <w:p w14:paraId="649DECC6">
            <w:pPr>
              <w:widowControl/>
              <w:jc w:val="center"/>
              <w:textAlignment w:val="center"/>
              <w:rPr>
                <w:rFonts w:ascii="Times New Roman" w:hAnsi="Times New Roman" w:eastAsia="宋体" w:cs="Times New Roman"/>
                <w:color w:val="000000"/>
                <w:sz w:val="24"/>
                <w:szCs w:val="24"/>
              </w:rPr>
            </w:pPr>
          </w:p>
        </w:tc>
        <w:tc>
          <w:tcPr>
            <w:tcW w:w="1062" w:type="pct"/>
            <w:vAlign w:val="center"/>
          </w:tcPr>
          <w:p w14:paraId="19915853">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5m试剂架（双层）</w:t>
            </w:r>
          </w:p>
        </w:tc>
        <w:tc>
          <w:tcPr>
            <w:tcW w:w="371" w:type="pct"/>
            <w:vAlign w:val="center"/>
          </w:tcPr>
          <w:p w14:paraId="77F62D4F">
            <w:pPr>
              <w:jc w:val="left"/>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770" w:type="pct"/>
            <w:vAlign w:val="center"/>
          </w:tcPr>
          <w:p w14:paraId="3A3522A4">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钢化玻璃层板，304不锈钢挡杆，全钢立柱，表面环氧树脂粉末静电喷涂，双侧双层试剂架。L*250*750mm</w:t>
            </w:r>
          </w:p>
        </w:tc>
      </w:tr>
    </w:tbl>
    <w:p w14:paraId="64B5E1BC">
      <w:pPr>
        <w:pStyle w:val="2"/>
        <w:ind w:left="0" w:firstLine="0"/>
        <w:rPr>
          <w:rFonts w:hint="eastAsia"/>
          <w:lang w:eastAsia="zh-CN"/>
        </w:rPr>
      </w:pPr>
    </w:p>
    <w:p w14:paraId="5E0E590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2E4B28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5C4452A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26C279B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A8EEAF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29B839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2E56F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14DB7C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12359A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CB2F5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E130C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109532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A03D1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631EBF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19EAD1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24AE4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067183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CC0452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535ED0E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44DBCE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62ED5B4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0A521AB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DDCDEE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A7C15D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0C76BF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4BB865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1741E26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6CE2AC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4539C6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196D8F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47804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52DA3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F783D49">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4BE0734">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D70B0E2">
      <w:pPr>
        <w:rPr>
          <w:rFonts w:ascii="宋体" w:hAnsi="宋体" w:eastAsia="宋体" w:cs="宋体"/>
          <w:color w:val="000000"/>
          <w:sz w:val="32"/>
        </w:rPr>
      </w:pPr>
      <w:bookmarkStart w:id="27" w:name="_Toc13348"/>
      <w:r>
        <w:rPr>
          <w:rFonts w:ascii="宋体" w:hAnsi="宋体" w:eastAsia="宋体" w:cs="宋体"/>
          <w:color w:val="000000"/>
          <w:sz w:val="32"/>
        </w:rPr>
        <w:br w:type="page"/>
      </w:r>
    </w:p>
    <w:p w14:paraId="33E50218">
      <w:pPr>
        <w:pStyle w:val="4"/>
        <w:keepLines/>
        <w:jc w:val="center"/>
        <w:rPr>
          <w:rFonts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24"/>
      <w:bookmarkEnd w:id="25"/>
      <w:bookmarkEnd w:id="26"/>
      <w:bookmarkEnd w:id="27"/>
    </w:p>
    <w:p w14:paraId="128B0E2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6789FDF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745BF77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33F5E81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92236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25E28D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3860CEC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5365F36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5D7E02D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4AEADD7">
      <w:pPr>
        <w:spacing w:line="360" w:lineRule="auto"/>
        <w:ind w:firstLine="480" w:firstLineChars="200"/>
        <w:rPr>
          <w:rFonts w:ascii="宋体" w:hAnsi="宋体" w:eastAsia="宋体" w:cs="宋体"/>
          <w:color w:val="000000"/>
          <w:sz w:val="24"/>
          <w:szCs w:val="24"/>
        </w:rPr>
      </w:pPr>
    </w:p>
    <w:p w14:paraId="5A872C3B">
      <w:pPr>
        <w:keepLines/>
        <w:ind w:left="720" w:firstLine="640"/>
        <w:jc w:val="center"/>
        <w:rPr>
          <w:rFonts w:ascii="宋体" w:hAnsi="宋体" w:eastAsia="宋体" w:cs="宋体"/>
          <w:color w:val="000000"/>
          <w:sz w:val="32"/>
        </w:rPr>
      </w:pPr>
      <w:bookmarkStart w:id="28" w:name="_Toc25322"/>
      <w:bookmarkStart w:id="29" w:name="_Toc363199268"/>
      <w:r>
        <w:rPr>
          <w:rFonts w:ascii="宋体" w:hAnsi="宋体" w:eastAsia="宋体" w:cs="宋体"/>
          <w:color w:val="000000"/>
          <w:sz w:val="32"/>
        </w:rPr>
        <w:br w:type="page"/>
      </w:r>
    </w:p>
    <w:p w14:paraId="5E0659E3">
      <w:pPr>
        <w:pStyle w:val="4"/>
        <w:keepLines/>
        <w:ind w:left="720" w:firstLine="640"/>
        <w:jc w:val="center"/>
        <w:rPr>
          <w:rFonts w:ascii="宋体" w:hAnsi="宋体" w:eastAsia="宋体" w:cs="宋体"/>
          <w:color w:val="000000"/>
          <w:sz w:val="32"/>
        </w:rPr>
      </w:pPr>
      <w:bookmarkStart w:id="30" w:name="_Toc1184"/>
      <w:r>
        <w:rPr>
          <w:rFonts w:ascii="宋体" w:hAnsi="宋体" w:eastAsia="宋体" w:cs="宋体"/>
          <w:color w:val="000000"/>
          <w:sz w:val="32"/>
        </w:rPr>
        <w:t>七、</w:t>
      </w:r>
      <w:r>
        <w:rPr>
          <w:rFonts w:hint="eastAsia" w:ascii="宋体" w:hAnsi="宋体" w:eastAsia="宋体" w:cs="宋体"/>
          <w:color w:val="000000"/>
          <w:sz w:val="32"/>
        </w:rPr>
        <w:t>供应商报价须知</w:t>
      </w:r>
      <w:bookmarkEnd w:id="28"/>
      <w:bookmarkEnd w:id="29"/>
      <w:bookmarkEnd w:id="30"/>
    </w:p>
    <w:p w14:paraId="0801B19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3A710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1AA3BDC">
      <w:pPr>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380307CF">
      <w:pPr>
        <w:ind w:firstLine="480"/>
      </w:pPr>
      <w:bookmarkStart w:id="31" w:name="_Toc363199269"/>
    </w:p>
    <w:p w14:paraId="7BB01F88">
      <w:pPr>
        <w:pStyle w:val="4"/>
        <w:keepLines/>
        <w:ind w:left="720" w:firstLine="640"/>
        <w:jc w:val="center"/>
        <w:rPr>
          <w:rFonts w:ascii="宋体" w:hAnsi="宋体" w:eastAsia="宋体" w:cs="宋体"/>
          <w:color w:val="000000"/>
          <w:sz w:val="32"/>
        </w:rPr>
      </w:pPr>
      <w:bookmarkStart w:id="32" w:name="_Toc13074"/>
      <w:bookmarkStart w:id="33" w:name="_Toc8620"/>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31"/>
      <w:bookmarkEnd w:id="32"/>
      <w:bookmarkEnd w:id="33"/>
    </w:p>
    <w:p w14:paraId="15C7EA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本项目为单价合同，成交后单台设备所有费用一次性包死，供应商须满足本项目的一切要求，达到项目需求，中途不得增加费用。</w:t>
      </w:r>
    </w:p>
    <w:p w14:paraId="3D7A4B1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03DBFC9">
      <w:pPr>
        <w:ind w:firstLine="480"/>
      </w:pPr>
      <w:r>
        <w:br w:type="page"/>
      </w:r>
    </w:p>
    <w:p w14:paraId="2035B0CD">
      <w:pPr>
        <w:pStyle w:val="4"/>
        <w:keepLines/>
        <w:jc w:val="center"/>
        <w:rPr>
          <w:rFonts w:ascii="宋体" w:hAnsi="宋体" w:eastAsia="宋体" w:cs="宋体"/>
          <w:color w:val="000000"/>
          <w:sz w:val="32"/>
        </w:rPr>
      </w:pPr>
      <w:bookmarkStart w:id="34" w:name="_Toc31352"/>
      <w:r>
        <w:rPr>
          <w:rFonts w:ascii="宋体" w:hAnsi="宋体" w:eastAsia="宋体" w:cs="宋体"/>
          <w:color w:val="000000"/>
          <w:sz w:val="32"/>
        </w:rPr>
        <w:t>九、</w:t>
      </w:r>
      <w:r>
        <w:rPr>
          <w:rFonts w:hint="eastAsia" w:ascii="宋体" w:hAnsi="宋体" w:eastAsia="宋体" w:cs="宋体"/>
          <w:color w:val="000000"/>
          <w:sz w:val="32"/>
        </w:rPr>
        <w:t>响应文件格式</w:t>
      </w:r>
      <w:bookmarkEnd w:id="34"/>
    </w:p>
    <w:p w14:paraId="2898D88F">
      <w:pPr>
        <w:spacing w:line="500" w:lineRule="exact"/>
        <w:ind w:firstLine="643"/>
        <w:jc w:val="center"/>
        <w:rPr>
          <w:rFonts w:ascii="宋体" w:hAnsi="宋体" w:eastAsia="宋体" w:cs="宋体"/>
          <w:b/>
          <w:color w:val="000000"/>
          <w:sz w:val="32"/>
        </w:rPr>
      </w:pPr>
    </w:p>
    <w:p w14:paraId="1C486EFD">
      <w:pPr>
        <w:spacing w:line="900" w:lineRule="exact"/>
        <w:ind w:firstLine="562"/>
        <w:jc w:val="center"/>
        <w:rPr>
          <w:rFonts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项目名称：合肥综合性科学中心环境研究院实验室钢木操作边台、高温台、细胞间、试剂柜及配套设施设备采购</w:t>
      </w:r>
    </w:p>
    <w:p w14:paraId="1C3FBAC1">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响</w:t>
      </w:r>
    </w:p>
    <w:p w14:paraId="391D113D">
      <w:pPr>
        <w:spacing w:line="900" w:lineRule="exact"/>
        <w:ind w:firstLine="1446"/>
        <w:jc w:val="center"/>
        <w:rPr>
          <w:rFonts w:ascii="宋体" w:hAnsi="宋体" w:eastAsia="宋体" w:cs="宋体"/>
          <w:b/>
          <w:color w:val="000000"/>
          <w:sz w:val="72"/>
        </w:rPr>
      </w:pPr>
    </w:p>
    <w:p w14:paraId="4CE4455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应</w:t>
      </w:r>
    </w:p>
    <w:p w14:paraId="280486DB">
      <w:pPr>
        <w:spacing w:line="900" w:lineRule="exact"/>
        <w:ind w:firstLine="1446"/>
        <w:jc w:val="center"/>
        <w:rPr>
          <w:rFonts w:ascii="宋体" w:hAnsi="宋体" w:eastAsia="宋体" w:cs="宋体"/>
          <w:b/>
          <w:color w:val="000000"/>
          <w:sz w:val="72"/>
        </w:rPr>
      </w:pPr>
    </w:p>
    <w:p w14:paraId="034DAB73">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文</w:t>
      </w:r>
    </w:p>
    <w:p w14:paraId="062644D9">
      <w:pPr>
        <w:spacing w:line="900" w:lineRule="exact"/>
        <w:ind w:firstLine="1446"/>
        <w:jc w:val="center"/>
        <w:rPr>
          <w:rFonts w:ascii="宋体" w:hAnsi="宋体" w:eastAsia="宋体" w:cs="宋体"/>
          <w:b/>
          <w:color w:val="000000"/>
          <w:sz w:val="72"/>
        </w:rPr>
      </w:pPr>
    </w:p>
    <w:p w14:paraId="3BC9DADE">
      <w:pPr>
        <w:jc w:val="center"/>
        <w:rPr>
          <w:rFonts w:ascii="宋体" w:hAnsi="宋体" w:eastAsia="宋体" w:cs="宋体"/>
          <w:b/>
          <w:color w:val="000000"/>
          <w:sz w:val="72"/>
        </w:rPr>
      </w:pPr>
      <w:r>
        <w:rPr>
          <w:rFonts w:hint="eastAsia" w:ascii="宋体" w:hAnsi="宋体" w:eastAsia="宋体" w:cs="宋体"/>
          <w:b/>
          <w:color w:val="000000"/>
          <w:sz w:val="72"/>
        </w:rPr>
        <w:t>件</w:t>
      </w:r>
    </w:p>
    <w:p w14:paraId="1F99B16E">
      <w:pPr>
        <w:spacing w:after="156" w:afterLines="50"/>
        <w:ind w:firstLine="1446"/>
        <w:jc w:val="center"/>
        <w:rPr>
          <w:rFonts w:ascii="宋体" w:hAnsi="宋体" w:eastAsia="宋体" w:cs="宋体"/>
          <w:b/>
          <w:color w:val="000000"/>
          <w:sz w:val="72"/>
        </w:rPr>
      </w:pPr>
    </w:p>
    <w:p w14:paraId="3C47B83D">
      <w:pPr>
        <w:spacing w:after="156" w:afterLines="50" w:line="500" w:lineRule="exact"/>
        <w:ind w:firstLine="1446"/>
        <w:jc w:val="center"/>
        <w:rPr>
          <w:rFonts w:ascii="宋体" w:hAnsi="宋体" w:eastAsia="宋体" w:cs="宋体"/>
          <w:b/>
          <w:color w:val="000000"/>
          <w:sz w:val="72"/>
        </w:rPr>
      </w:pPr>
    </w:p>
    <w:p w14:paraId="51E9C204">
      <w:pPr>
        <w:spacing w:after="156" w:afterLines="50" w:line="500" w:lineRule="exact"/>
        <w:ind w:firstLine="1446"/>
        <w:jc w:val="center"/>
        <w:rPr>
          <w:rFonts w:ascii="宋体" w:hAnsi="宋体" w:eastAsia="宋体" w:cs="宋体"/>
          <w:b/>
          <w:color w:val="000000"/>
          <w:sz w:val="72"/>
        </w:rPr>
      </w:pPr>
    </w:p>
    <w:p w14:paraId="58AC8F8F">
      <w:pPr>
        <w:spacing w:after="156" w:afterLines="50" w:line="500" w:lineRule="exact"/>
        <w:ind w:firstLine="602"/>
        <w:rPr>
          <w:rFonts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79C19B98">
      <w:pPr>
        <w:spacing w:after="156" w:afterLines="50" w:line="500" w:lineRule="exact"/>
        <w:ind w:firstLine="643"/>
        <w:jc w:val="center"/>
        <w:rPr>
          <w:rFonts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6FB6BFF">
      <w:pPr>
        <w:spacing w:line="360" w:lineRule="auto"/>
        <w:rPr>
          <w:rFonts w:ascii="宋体" w:hAnsi="宋体" w:eastAsia="宋体" w:cs="宋体"/>
          <w:color w:val="000000"/>
          <w:sz w:val="24"/>
          <w:szCs w:val="28"/>
        </w:rPr>
      </w:pPr>
    </w:p>
    <w:p w14:paraId="1E7E0455">
      <w:pPr>
        <w:spacing w:line="360" w:lineRule="auto"/>
        <w:rPr>
          <w:rFonts w:ascii="宋体" w:hAnsi="宋体" w:eastAsia="宋体" w:cs="宋体"/>
          <w:color w:val="000000"/>
          <w:sz w:val="24"/>
          <w:szCs w:val="28"/>
        </w:rPr>
      </w:pPr>
    </w:p>
    <w:p w14:paraId="1865ABFA">
      <w:pPr>
        <w:spacing w:line="360" w:lineRule="auto"/>
        <w:ind w:firstLine="482"/>
        <w:jc w:val="center"/>
        <w:rPr>
          <w:rFonts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DD0FB87">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D1EB228">
            <w:pPr>
              <w:spacing w:line="400" w:lineRule="exact"/>
              <w:ind w:firstLine="482"/>
              <w:jc w:val="center"/>
              <w:rPr>
                <w:rFonts w:ascii="宋体" w:hAnsi="宋体" w:eastAsia="宋体" w:cs="宋体"/>
                <w:b/>
                <w:color w:val="000000"/>
                <w:sz w:val="24"/>
              </w:rPr>
            </w:pPr>
            <w:r>
              <w:rPr>
                <w:rFonts w:hint="eastAsia" w:ascii="宋体" w:hAnsi="宋体" w:eastAsia="宋体" w:cs="宋体"/>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6755CAC0">
            <w:pPr>
              <w:rPr>
                <w:rFonts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5D6AEC8">
            <w:pPr>
              <w:spacing w:line="360" w:lineRule="auto"/>
              <w:ind w:firstLine="482"/>
              <w:jc w:val="center"/>
              <w:rPr>
                <w:rFonts w:ascii="宋体" w:hAnsi="宋体" w:eastAsia="宋体" w:cs="宋体"/>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DF38E00">
            <w:pPr>
              <w:rPr>
                <w:rFonts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0C9CB71">
            <w:pPr>
              <w:spacing w:line="360" w:lineRule="auto"/>
              <w:ind w:firstLine="482"/>
              <w:jc w:val="center"/>
              <w:rPr>
                <w:rFonts w:ascii="宋体" w:hAnsi="宋体" w:eastAsia="宋体" w:cs="宋体"/>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1FC80E">
            <w:pPr>
              <w:rPr>
                <w:rFonts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3BDFADD">
            <w:pPr>
              <w:spacing w:line="360" w:lineRule="auto"/>
              <w:ind w:firstLine="482"/>
              <w:jc w:val="center"/>
              <w:rPr>
                <w:rFonts w:ascii="宋体" w:hAnsi="宋体" w:eastAsia="宋体" w:cs="宋体"/>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00F1936">
            <w:pPr>
              <w:rPr>
                <w:rFonts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458CAD8">
            <w:pPr>
              <w:spacing w:line="360" w:lineRule="auto"/>
              <w:ind w:firstLine="482"/>
              <w:jc w:val="center"/>
              <w:rPr>
                <w:rFonts w:ascii="宋体" w:hAnsi="宋体" w:eastAsia="宋体" w:cs="宋体"/>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469B755B">
            <w:pPr>
              <w:rPr>
                <w:rFonts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F0BF83">
            <w:pPr>
              <w:spacing w:line="360" w:lineRule="auto"/>
              <w:ind w:firstLine="482"/>
              <w:jc w:val="center"/>
              <w:rPr>
                <w:rFonts w:ascii="宋体" w:hAnsi="宋体" w:eastAsia="宋体" w:cs="宋体"/>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ascii="宋体" w:hAnsi="宋体" w:eastAsia="宋体" w:cs="宋体"/>
                <w:color w:val="000000"/>
                <w:sz w:val="24"/>
              </w:rPr>
            </w:pPr>
          </w:p>
        </w:tc>
        <w:tc>
          <w:tcPr>
            <w:tcW w:w="5460" w:type="dxa"/>
            <w:vAlign w:val="center"/>
          </w:tcPr>
          <w:p w14:paraId="5EDA7D66">
            <w:pPr>
              <w:rPr>
                <w:rFonts w:ascii="宋体" w:hAnsi="宋体" w:eastAsia="宋体" w:cs="宋体"/>
                <w:color w:val="000000"/>
                <w:sz w:val="24"/>
              </w:rPr>
            </w:pPr>
          </w:p>
        </w:tc>
        <w:tc>
          <w:tcPr>
            <w:tcW w:w="2625" w:type="dxa"/>
            <w:vAlign w:val="center"/>
          </w:tcPr>
          <w:p w14:paraId="4146406C">
            <w:pPr>
              <w:spacing w:line="360" w:lineRule="auto"/>
              <w:ind w:firstLine="482"/>
              <w:rPr>
                <w:rFonts w:ascii="宋体" w:hAnsi="宋体" w:eastAsia="宋体" w:cs="宋体"/>
                <w:b/>
                <w:color w:val="000000"/>
                <w:sz w:val="24"/>
              </w:rPr>
            </w:pPr>
          </w:p>
        </w:tc>
      </w:tr>
    </w:tbl>
    <w:p w14:paraId="18DC6BD5">
      <w:pPr>
        <w:spacing w:line="360" w:lineRule="auto"/>
        <w:ind w:firstLine="482"/>
        <w:jc w:val="center"/>
        <w:rPr>
          <w:rFonts w:ascii="宋体" w:hAnsi="宋体" w:eastAsia="宋体" w:cs="宋体"/>
          <w:b/>
          <w:color w:val="000000"/>
          <w:sz w:val="24"/>
        </w:rPr>
      </w:pPr>
    </w:p>
    <w:p w14:paraId="0FF9BA92">
      <w:pPr>
        <w:spacing w:line="360" w:lineRule="auto"/>
        <w:ind w:firstLine="482"/>
        <w:jc w:val="center"/>
        <w:rPr>
          <w:rFonts w:ascii="宋体" w:hAnsi="宋体" w:eastAsia="宋体" w:cs="宋体"/>
          <w:b/>
          <w:color w:val="000000"/>
          <w:sz w:val="24"/>
        </w:rPr>
      </w:pPr>
    </w:p>
    <w:p w14:paraId="52FCA5D7">
      <w:pPr>
        <w:spacing w:line="360" w:lineRule="auto"/>
        <w:ind w:firstLine="482"/>
        <w:jc w:val="center"/>
        <w:rPr>
          <w:rFonts w:ascii="宋体" w:hAnsi="宋体" w:eastAsia="宋体" w:cs="宋体"/>
          <w:b/>
          <w:color w:val="000000"/>
          <w:sz w:val="24"/>
        </w:rPr>
      </w:pPr>
    </w:p>
    <w:p w14:paraId="1A44CBDF">
      <w:pPr>
        <w:spacing w:line="360" w:lineRule="auto"/>
        <w:ind w:firstLine="482"/>
        <w:jc w:val="center"/>
        <w:rPr>
          <w:rFonts w:ascii="宋体" w:hAnsi="宋体" w:eastAsia="宋体" w:cs="宋体"/>
          <w:b/>
          <w:color w:val="000000"/>
          <w:sz w:val="24"/>
        </w:rPr>
      </w:pPr>
    </w:p>
    <w:p w14:paraId="41464A12">
      <w:pPr>
        <w:spacing w:line="360" w:lineRule="auto"/>
        <w:ind w:firstLine="482"/>
        <w:jc w:val="center"/>
        <w:rPr>
          <w:rFonts w:ascii="宋体" w:hAnsi="宋体" w:eastAsia="宋体" w:cs="宋体"/>
          <w:b/>
          <w:color w:val="000000"/>
          <w:sz w:val="24"/>
        </w:rPr>
      </w:pPr>
    </w:p>
    <w:p w14:paraId="6FD67542">
      <w:pPr>
        <w:spacing w:line="360" w:lineRule="auto"/>
        <w:ind w:firstLine="482"/>
        <w:jc w:val="center"/>
        <w:rPr>
          <w:rFonts w:ascii="宋体" w:hAnsi="宋体" w:eastAsia="宋体" w:cs="宋体"/>
          <w:b/>
          <w:color w:val="000000"/>
          <w:sz w:val="24"/>
        </w:rPr>
      </w:pPr>
    </w:p>
    <w:p w14:paraId="16EE6195">
      <w:pPr>
        <w:spacing w:line="360" w:lineRule="auto"/>
        <w:ind w:firstLine="482"/>
        <w:jc w:val="center"/>
        <w:rPr>
          <w:rFonts w:ascii="宋体" w:hAnsi="宋体" w:eastAsia="宋体" w:cs="宋体"/>
          <w:b/>
          <w:color w:val="000000"/>
          <w:sz w:val="24"/>
        </w:rPr>
      </w:pPr>
    </w:p>
    <w:p w14:paraId="39ACD655">
      <w:pPr>
        <w:spacing w:line="360" w:lineRule="auto"/>
        <w:ind w:firstLine="482"/>
        <w:jc w:val="center"/>
        <w:rPr>
          <w:rFonts w:ascii="宋体" w:hAnsi="宋体" w:eastAsia="宋体" w:cs="宋体"/>
          <w:b/>
          <w:color w:val="000000"/>
          <w:sz w:val="24"/>
        </w:rPr>
      </w:pPr>
    </w:p>
    <w:p w14:paraId="31420B52">
      <w:pPr>
        <w:spacing w:line="360" w:lineRule="auto"/>
        <w:ind w:firstLine="482"/>
        <w:jc w:val="center"/>
        <w:rPr>
          <w:rFonts w:ascii="宋体" w:hAnsi="宋体" w:eastAsia="宋体" w:cs="宋体"/>
          <w:b/>
          <w:color w:val="000000"/>
          <w:sz w:val="24"/>
        </w:rPr>
      </w:pPr>
      <w:r>
        <w:rPr>
          <w:rFonts w:hint="eastAsia" w:ascii="宋体" w:hAnsi="宋体" w:eastAsia="宋体" w:cs="宋体"/>
          <w:b/>
          <w:color w:val="000000"/>
          <w:sz w:val="24"/>
        </w:rPr>
        <w:br w:type="page"/>
      </w:r>
    </w:p>
    <w:p w14:paraId="502C0F08">
      <w:pPr>
        <w:pStyle w:val="6"/>
        <w:ind w:firstLine="482"/>
        <w:rPr>
          <w:rFonts w:ascii="宋体" w:hAnsi="宋体" w:eastAsia="宋体" w:cs="宋体"/>
          <w:color w:val="000000"/>
          <w:sz w:val="24"/>
          <w:szCs w:val="24"/>
        </w:rPr>
      </w:pPr>
      <w:bookmarkStart w:id="35" w:name="_Toc4938"/>
      <w:bookmarkStart w:id="36" w:name="_Toc16595"/>
      <w:bookmarkStart w:id="37" w:name="_Toc3574"/>
      <w:bookmarkStart w:id="38" w:name="_Toc5390"/>
      <w:r>
        <w:rPr>
          <w:rFonts w:hint="eastAsia" w:ascii="宋体" w:hAnsi="宋体" w:eastAsia="宋体" w:cs="宋体"/>
          <w:color w:val="000000"/>
          <w:sz w:val="24"/>
          <w:szCs w:val="24"/>
        </w:rPr>
        <w:t>附件一</w:t>
      </w:r>
      <w:bookmarkEnd w:id="35"/>
      <w:bookmarkEnd w:id="36"/>
      <w:bookmarkEnd w:id="37"/>
      <w:bookmarkEnd w:id="38"/>
    </w:p>
    <w:p w14:paraId="0C8C816B">
      <w:pPr>
        <w:spacing w:line="360" w:lineRule="auto"/>
        <w:ind w:firstLine="482"/>
        <w:jc w:val="center"/>
        <w:rPr>
          <w:rFonts w:ascii="宋体" w:hAnsi="宋体" w:eastAsia="宋体" w:cs="宋体"/>
          <w:color w:val="000000"/>
          <w:sz w:val="24"/>
        </w:rPr>
      </w:pPr>
      <w:r>
        <w:rPr>
          <w:rFonts w:hint="eastAsia" w:ascii="宋体" w:hAnsi="宋体" w:eastAsia="宋体" w:cs="宋体"/>
          <w:b/>
          <w:bCs/>
          <w:color w:val="000000"/>
          <w:sz w:val="24"/>
        </w:rPr>
        <w:t>供应商综合情况简介</w:t>
      </w:r>
    </w:p>
    <w:p w14:paraId="6B9C14ED">
      <w:pPr>
        <w:spacing w:line="500" w:lineRule="exact"/>
        <w:jc w:val="left"/>
        <w:rPr>
          <w:rFonts w:ascii="宋体" w:hAnsi="宋体" w:eastAsia="宋体" w:cs="宋体"/>
          <w:color w:val="000000"/>
          <w:sz w:val="24"/>
        </w:rPr>
      </w:pPr>
      <w:r>
        <w:rPr>
          <w:rFonts w:hint="eastAsia" w:ascii="宋体" w:hAnsi="宋体" w:eastAsia="宋体" w:cs="宋体"/>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ind w:firstLine="643"/>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ind w:firstLine="643"/>
              <w:jc w:val="center"/>
              <w:rPr>
                <w:rFonts w:ascii="宋体" w:hAnsi="宋体" w:eastAsia="宋体" w:cs="宋体"/>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ind w:firstLine="440"/>
              <w:jc w:val="center"/>
              <w:rPr>
                <w:rFonts w:ascii="宋体" w:hAnsi="宋体" w:eastAsia="宋体" w:cs="宋体"/>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ind w:firstLine="440"/>
              <w:jc w:val="center"/>
              <w:rPr>
                <w:rFonts w:ascii="宋体" w:hAnsi="宋体" w:eastAsia="宋体" w:cs="宋体"/>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ind w:firstLine="440"/>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ind w:firstLine="440"/>
              <w:jc w:val="center"/>
              <w:rPr>
                <w:rFonts w:ascii="宋体" w:hAnsi="宋体" w:eastAsia="宋体" w:cs="宋体"/>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ind w:firstLine="440"/>
              <w:jc w:val="center"/>
              <w:rPr>
                <w:rFonts w:ascii="宋体" w:hAnsi="宋体" w:eastAsia="宋体" w:cs="宋体"/>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ind w:firstLine="440"/>
              <w:jc w:val="center"/>
              <w:rPr>
                <w:rFonts w:ascii="宋体" w:hAnsi="宋体" w:eastAsia="宋体" w:cs="宋体"/>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ind w:firstLine="440"/>
              <w:jc w:val="center"/>
              <w:rPr>
                <w:rFonts w:ascii="宋体" w:hAnsi="宋体" w:eastAsia="宋体" w:cs="宋体"/>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ind w:firstLine="440"/>
              <w:jc w:val="center"/>
              <w:rPr>
                <w:rFonts w:ascii="宋体" w:hAnsi="宋体" w:eastAsia="宋体" w:cs="宋体"/>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ind w:firstLine="440"/>
              <w:jc w:val="center"/>
              <w:rPr>
                <w:rFonts w:ascii="宋体" w:hAnsi="宋体" w:eastAsia="宋体" w:cs="宋体"/>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ind w:firstLine="440"/>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ind w:firstLine="440"/>
              <w:jc w:val="center"/>
              <w:rPr>
                <w:rFonts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ind w:firstLine="440"/>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ind w:firstLine="440"/>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ind w:firstLine="440"/>
              <w:jc w:val="center"/>
              <w:rPr>
                <w:rFonts w:ascii="宋体" w:hAnsi="宋体" w:eastAsia="宋体" w:cs="宋体"/>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ind w:firstLine="440"/>
              <w:jc w:val="center"/>
              <w:rPr>
                <w:rFonts w:ascii="宋体" w:hAnsi="宋体" w:eastAsia="宋体" w:cs="宋体"/>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ind w:firstLine="482"/>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ind w:firstLine="440"/>
              <w:jc w:val="center"/>
              <w:rPr>
                <w:rFonts w:ascii="宋体" w:hAnsi="宋体" w:eastAsia="宋体" w:cs="宋体"/>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ind w:firstLine="440"/>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ind w:firstLine="440"/>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ind w:firstLine="440"/>
              <w:jc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ind w:firstLine="440"/>
              <w:jc w:val="center"/>
              <w:rPr>
                <w:rFonts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ind w:firstLine="440"/>
              <w:jc w:val="center"/>
              <w:rPr>
                <w:rFonts w:ascii="宋体" w:hAnsi="宋体" w:eastAsia="宋体" w:cs="宋体"/>
                <w:color w:val="000000"/>
                <w:sz w:val="22"/>
                <w:szCs w:val="22"/>
              </w:rPr>
            </w:pPr>
          </w:p>
        </w:tc>
      </w:tr>
    </w:tbl>
    <w:p w14:paraId="01279A09">
      <w:pPr>
        <w:spacing w:line="500" w:lineRule="exact"/>
        <w:jc w:val="center"/>
        <w:rPr>
          <w:rFonts w:ascii="宋体" w:hAnsi="宋体" w:eastAsia="宋体" w:cs="宋体"/>
          <w:color w:val="000000"/>
          <w:sz w:val="24"/>
        </w:rPr>
      </w:pPr>
    </w:p>
    <w:p w14:paraId="5441EAD2">
      <w:pPr>
        <w:spacing w:line="500" w:lineRule="exact"/>
        <w:jc w:val="left"/>
        <w:rPr>
          <w:rFonts w:ascii="宋体" w:hAnsi="宋体" w:eastAsia="宋体" w:cs="宋体"/>
          <w:b/>
          <w:bCs/>
          <w:sz w:val="24"/>
        </w:rPr>
      </w:pPr>
      <w:r>
        <w:rPr>
          <w:rFonts w:hint="eastAsia" w:ascii="宋体" w:hAnsi="宋体" w:eastAsia="宋体" w:cs="宋体"/>
          <w:b/>
          <w:bCs/>
          <w:color w:val="000000"/>
          <w:sz w:val="24"/>
        </w:rPr>
        <w:t>2</w:t>
      </w:r>
      <w:r>
        <w:rPr>
          <w:rFonts w:hint="eastAsia" w:ascii="宋体" w:hAnsi="宋体" w:eastAsia="宋体" w:cs="宋体"/>
          <w:b/>
          <w:bCs/>
          <w:sz w:val="24"/>
        </w:rPr>
        <w:t>、上述表格提及的证书复印件（如营业执照、法人身份证等）</w:t>
      </w:r>
    </w:p>
    <w:p w14:paraId="126499D3">
      <w:pPr>
        <w:spacing w:line="500" w:lineRule="exact"/>
        <w:jc w:val="left"/>
        <w:rPr>
          <w:rFonts w:ascii="宋体" w:hAnsi="宋体" w:eastAsia="宋体" w:cs="宋体"/>
          <w:b/>
          <w:bCs/>
          <w:sz w:val="24"/>
        </w:rPr>
      </w:pPr>
      <w:r>
        <w:rPr>
          <w:rFonts w:hint="eastAsia" w:ascii="宋体" w:hAnsi="宋体" w:eastAsia="宋体" w:cs="宋体"/>
          <w:b/>
          <w:bCs/>
          <w:sz w:val="24"/>
        </w:rPr>
        <w:t>3、其他简介(供应商可自行制作格式)</w:t>
      </w:r>
    </w:p>
    <w:p w14:paraId="3873861B">
      <w:pPr>
        <w:spacing w:line="500" w:lineRule="exact"/>
        <w:jc w:val="center"/>
        <w:rPr>
          <w:rFonts w:ascii="宋体" w:hAnsi="宋体" w:eastAsia="宋体" w:cs="宋体"/>
          <w:color w:val="000000"/>
          <w:sz w:val="24"/>
        </w:rPr>
      </w:pPr>
    </w:p>
    <w:p w14:paraId="3476D6C1">
      <w:pPr>
        <w:spacing w:line="500" w:lineRule="exact"/>
        <w:jc w:val="center"/>
        <w:rPr>
          <w:rFonts w:ascii="宋体" w:hAnsi="宋体" w:eastAsia="宋体" w:cs="宋体"/>
          <w:color w:val="000000"/>
          <w:sz w:val="24"/>
        </w:rPr>
      </w:pPr>
    </w:p>
    <w:p w14:paraId="0C5898B4">
      <w:pPr>
        <w:spacing w:line="500" w:lineRule="exact"/>
        <w:jc w:val="center"/>
        <w:rPr>
          <w:rFonts w:ascii="宋体" w:hAnsi="宋体" w:eastAsia="宋体" w:cs="宋体"/>
          <w:color w:val="000000"/>
          <w:sz w:val="24"/>
        </w:rPr>
      </w:pPr>
    </w:p>
    <w:p w14:paraId="15DEBA70">
      <w:pPr>
        <w:spacing w:line="500" w:lineRule="exact"/>
        <w:jc w:val="center"/>
        <w:rPr>
          <w:rFonts w:ascii="宋体" w:hAnsi="宋体" w:eastAsia="宋体" w:cs="宋体"/>
          <w:color w:val="000000"/>
          <w:sz w:val="24"/>
        </w:rPr>
      </w:pPr>
    </w:p>
    <w:p w14:paraId="7A568B3C">
      <w:pPr>
        <w:pStyle w:val="6"/>
        <w:ind w:firstLine="482"/>
        <w:rPr>
          <w:rFonts w:ascii="宋体" w:hAnsi="宋体" w:eastAsia="宋体" w:cs="宋体"/>
          <w:color w:val="000000"/>
          <w:sz w:val="24"/>
          <w:szCs w:val="24"/>
        </w:rPr>
      </w:pPr>
      <w:bookmarkStart w:id="39" w:name="_Toc24205"/>
      <w:bookmarkStart w:id="40" w:name="_Toc1715"/>
      <w:bookmarkStart w:id="41" w:name="_Toc12489"/>
      <w:bookmarkStart w:id="42" w:name="_Toc3160"/>
      <w:r>
        <w:rPr>
          <w:rFonts w:hint="eastAsia" w:ascii="宋体" w:hAnsi="宋体" w:eastAsia="宋体" w:cs="宋体"/>
          <w:color w:val="000000"/>
          <w:sz w:val="24"/>
          <w:szCs w:val="24"/>
        </w:rPr>
        <w:t>附件二</w:t>
      </w:r>
      <w:bookmarkEnd w:id="39"/>
      <w:bookmarkEnd w:id="40"/>
      <w:bookmarkEnd w:id="41"/>
      <w:bookmarkEnd w:id="42"/>
    </w:p>
    <w:p w14:paraId="41823358">
      <w:pPr>
        <w:spacing w:line="360" w:lineRule="auto"/>
        <w:ind w:firstLine="482"/>
        <w:jc w:val="center"/>
        <w:rPr>
          <w:rFonts w:ascii="宋体" w:hAnsi="宋体" w:eastAsia="宋体" w:cs="宋体"/>
          <w:b/>
          <w:color w:val="000000"/>
          <w:sz w:val="24"/>
          <w:szCs w:val="24"/>
        </w:rPr>
      </w:pPr>
      <w:bookmarkStart w:id="43" w:name="_Toc516969098"/>
      <w:bookmarkStart w:id="44" w:name="_Toc148501698"/>
      <w:r>
        <w:rPr>
          <w:rFonts w:hint="eastAsia" w:ascii="宋体" w:hAnsi="宋体" w:eastAsia="宋体" w:cs="宋体"/>
          <w:b/>
          <w:color w:val="000000"/>
          <w:sz w:val="24"/>
          <w:szCs w:val="24"/>
        </w:rPr>
        <w:t>报价</w:t>
      </w:r>
      <w:bookmarkEnd w:id="43"/>
      <w:bookmarkEnd w:id="44"/>
      <w:r>
        <w:rPr>
          <w:rFonts w:hint="eastAsia" w:ascii="宋体" w:hAnsi="宋体" w:eastAsia="宋体" w:cs="宋体"/>
          <w:b/>
          <w:bCs/>
          <w:color w:val="000000"/>
          <w:sz w:val="24"/>
          <w:szCs w:val="24"/>
        </w:rPr>
        <w:t>声明</w:t>
      </w:r>
    </w:p>
    <w:p w14:paraId="5295A342">
      <w:pPr>
        <w:spacing w:line="360" w:lineRule="auto"/>
        <w:ind w:firstLine="482"/>
        <w:rPr>
          <w:rFonts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65BCAEA5">
      <w:pPr>
        <w:spacing w:before="156" w:beforeLines="5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根据贵方</w:t>
      </w:r>
      <w:r>
        <w:rPr>
          <w:rFonts w:hint="eastAsia" w:ascii="宋体" w:hAnsi="宋体" w:eastAsia="宋体" w:cs="宋体"/>
          <w:color w:val="000000"/>
          <w:sz w:val="24"/>
          <w:szCs w:val="24"/>
          <w:u w:val="single"/>
        </w:rPr>
        <w:t xml:space="preserve">合肥综合性科学中心环境研究院实验室钢木操作边台、高温台、细胞间、试剂柜及配套设施设备采购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7A83C4D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1705418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69C273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46F8CE1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2E6823A7">
      <w:pPr>
        <w:spacing w:line="360" w:lineRule="auto"/>
        <w:ind w:firstLine="480"/>
        <w:rPr>
          <w:rFonts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CFADDE8">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639B65A">
      <w:pPr>
        <w:tabs>
          <w:tab w:val="left" w:pos="630"/>
        </w:tabs>
        <w:spacing w:line="360" w:lineRule="auto"/>
        <w:ind w:firstLine="480"/>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3AF0D584">
      <w:pPr>
        <w:ind w:firstLine="482"/>
        <w:outlineLvl w:val="2"/>
        <w:rPr>
          <w:rFonts w:ascii="宋体" w:hAnsi="宋体" w:eastAsia="宋体" w:cs="宋体"/>
          <w:b/>
          <w:color w:val="000000"/>
          <w:sz w:val="24"/>
          <w:szCs w:val="24"/>
        </w:rPr>
      </w:pPr>
      <w:r>
        <w:rPr>
          <w:rFonts w:hint="eastAsia" w:ascii="宋体" w:hAnsi="宋体" w:eastAsia="宋体" w:cs="宋体"/>
          <w:b/>
          <w:color w:val="000000"/>
          <w:sz w:val="24"/>
          <w:szCs w:val="24"/>
        </w:rPr>
        <w:t>附件三</w:t>
      </w:r>
    </w:p>
    <w:p w14:paraId="2C6D1EF2">
      <w:pPr>
        <w:ind w:firstLine="482"/>
        <w:jc w:val="center"/>
        <w:rPr>
          <w:rFonts w:ascii="宋体" w:hAnsi="宋体" w:eastAsia="宋体" w:cs="宋体"/>
          <w:b/>
          <w:color w:val="000000"/>
          <w:sz w:val="24"/>
          <w:szCs w:val="24"/>
        </w:rPr>
      </w:pPr>
    </w:p>
    <w:p w14:paraId="6C49463E">
      <w:pPr>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分项报价表</w:t>
      </w:r>
    </w:p>
    <w:p w14:paraId="47C7F76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496"/>
        <w:gridCol w:w="711"/>
        <w:gridCol w:w="3763"/>
        <w:gridCol w:w="1298"/>
        <w:gridCol w:w="1231"/>
      </w:tblGrid>
      <w:tr w14:paraId="2A7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08" w:type="pct"/>
            <w:vAlign w:val="center"/>
          </w:tcPr>
          <w:p w14:paraId="3E232EF6">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类别</w:t>
            </w:r>
          </w:p>
        </w:tc>
        <w:tc>
          <w:tcPr>
            <w:tcW w:w="808" w:type="pct"/>
            <w:vAlign w:val="center"/>
          </w:tcPr>
          <w:p w14:paraId="4EF28E94">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设备</w:t>
            </w:r>
          </w:p>
        </w:tc>
        <w:tc>
          <w:tcPr>
            <w:tcW w:w="384" w:type="pct"/>
            <w:vAlign w:val="center"/>
          </w:tcPr>
          <w:p w14:paraId="4C53618F">
            <w:pPr>
              <w:widowControl/>
              <w:jc w:val="center"/>
              <w:textAlignment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数量</w:t>
            </w:r>
          </w:p>
        </w:tc>
        <w:tc>
          <w:tcPr>
            <w:tcW w:w="2033" w:type="pct"/>
            <w:vAlign w:val="center"/>
          </w:tcPr>
          <w:p w14:paraId="0C07E89D">
            <w:pPr>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参数</w:t>
            </w:r>
          </w:p>
        </w:tc>
        <w:tc>
          <w:tcPr>
            <w:tcW w:w="700" w:type="pct"/>
            <w:vAlign w:val="center"/>
          </w:tcPr>
          <w:p w14:paraId="324C73CB">
            <w:pPr>
              <w:jc w:val="center"/>
              <w:rPr>
                <w:rFonts w:hint="default" w:ascii="Times New Roman" w:hAnsi="Times New Roman" w:eastAsia="宋体" w:cs="Times New Roman"/>
                <w:color w:val="000000"/>
                <w:sz w:val="24"/>
                <w:szCs w:val="24"/>
                <w:lang w:val="en-US" w:eastAsia="zh-CN" w:bidi="ar"/>
              </w:rPr>
            </w:pPr>
            <w:r>
              <w:rPr>
                <w:rFonts w:hint="eastAsia" w:ascii="Times New Roman" w:hAnsi="Times New Roman" w:eastAsia="宋体" w:cs="Times New Roman"/>
                <w:color w:val="000000"/>
                <w:sz w:val="24"/>
                <w:szCs w:val="24"/>
                <w:lang w:val="en-US" w:eastAsia="zh-CN" w:bidi="ar"/>
              </w:rPr>
              <w:t>综合单价</w:t>
            </w:r>
          </w:p>
        </w:tc>
        <w:tc>
          <w:tcPr>
            <w:tcW w:w="665" w:type="pct"/>
            <w:vAlign w:val="center"/>
          </w:tcPr>
          <w:p w14:paraId="6AE71FDC">
            <w:pPr>
              <w:jc w:val="center"/>
              <w:rPr>
                <w:rFonts w:hint="default" w:ascii="Times New Roman" w:hAnsi="Times New Roman" w:eastAsia="宋体" w:cs="Times New Roman"/>
                <w:color w:val="000000"/>
                <w:sz w:val="24"/>
                <w:szCs w:val="24"/>
                <w:lang w:val="en-US" w:eastAsia="zh-CN" w:bidi="ar"/>
              </w:rPr>
            </w:pPr>
            <w:r>
              <w:rPr>
                <w:rFonts w:hint="eastAsia" w:ascii="Times New Roman" w:hAnsi="Times New Roman" w:eastAsia="宋体" w:cs="Times New Roman"/>
                <w:color w:val="000000"/>
                <w:sz w:val="24"/>
                <w:szCs w:val="24"/>
                <w:lang w:val="en-US" w:eastAsia="zh-CN" w:bidi="ar"/>
              </w:rPr>
              <w:t>综合合价</w:t>
            </w:r>
          </w:p>
        </w:tc>
      </w:tr>
      <w:tr w14:paraId="27BB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08" w:type="pct"/>
            <w:vMerge w:val="restart"/>
            <w:vAlign w:val="center"/>
          </w:tcPr>
          <w:p w14:paraId="020E3595">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钢木操作边台</w:t>
            </w:r>
          </w:p>
          <w:p w14:paraId="7A8F222D">
            <w:pPr>
              <w:jc w:val="center"/>
              <w:textAlignment w:val="center"/>
              <w:rPr>
                <w:rFonts w:ascii="Times New Roman" w:hAnsi="Times New Roman" w:eastAsia="宋体" w:cs="Times New Roman"/>
                <w:color w:val="000000"/>
                <w:sz w:val="24"/>
                <w:szCs w:val="24"/>
                <w:lang w:bidi="ar"/>
              </w:rPr>
            </w:pPr>
          </w:p>
        </w:tc>
        <w:tc>
          <w:tcPr>
            <w:tcW w:w="808" w:type="pct"/>
            <w:vAlign w:val="center"/>
          </w:tcPr>
          <w:p w14:paraId="5978AA73">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3.5m钢木实验边台</w:t>
            </w:r>
          </w:p>
        </w:tc>
        <w:tc>
          <w:tcPr>
            <w:tcW w:w="384" w:type="pct"/>
            <w:vAlign w:val="center"/>
          </w:tcPr>
          <w:p w14:paraId="1B85F4CA">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tcPr>
          <w:p w14:paraId="01D38C37">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钢木实验边台：C型钢架，表面环氧树脂粉末静电喷涂，18mm厚三聚氰胺板，台面为黑色≥12.7mm厚实芯理化板，含空位与抽屉柜体。2500*750*800mm</w:t>
            </w:r>
          </w:p>
        </w:tc>
        <w:tc>
          <w:tcPr>
            <w:tcW w:w="700" w:type="pct"/>
          </w:tcPr>
          <w:p w14:paraId="3C868709">
            <w:pPr>
              <w:jc w:val="left"/>
              <w:rPr>
                <w:rFonts w:ascii="Times New Roman" w:hAnsi="Times New Roman" w:eastAsia="宋体" w:cs="Times New Roman"/>
                <w:color w:val="000000"/>
                <w:sz w:val="24"/>
                <w:szCs w:val="24"/>
                <w:lang w:bidi="ar"/>
              </w:rPr>
            </w:pPr>
          </w:p>
        </w:tc>
        <w:tc>
          <w:tcPr>
            <w:tcW w:w="665" w:type="pct"/>
          </w:tcPr>
          <w:p w14:paraId="6DAFD7E4">
            <w:pPr>
              <w:jc w:val="left"/>
              <w:rPr>
                <w:rFonts w:ascii="Times New Roman" w:hAnsi="Times New Roman" w:eastAsia="宋体" w:cs="Times New Roman"/>
                <w:color w:val="000000"/>
                <w:sz w:val="24"/>
                <w:szCs w:val="24"/>
                <w:lang w:bidi="ar"/>
              </w:rPr>
            </w:pPr>
          </w:p>
        </w:tc>
      </w:tr>
      <w:tr w14:paraId="1AC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08" w:type="pct"/>
            <w:vMerge w:val="continue"/>
            <w:vAlign w:val="center"/>
          </w:tcPr>
          <w:p w14:paraId="39FBE3B7">
            <w:pPr>
              <w:jc w:val="center"/>
              <w:textAlignment w:val="center"/>
              <w:rPr>
                <w:rFonts w:ascii="Times New Roman" w:hAnsi="Times New Roman" w:eastAsia="宋体" w:cs="Times New Roman"/>
                <w:color w:val="000000"/>
                <w:sz w:val="24"/>
                <w:szCs w:val="24"/>
              </w:rPr>
            </w:pPr>
          </w:p>
        </w:tc>
        <w:tc>
          <w:tcPr>
            <w:tcW w:w="808" w:type="pct"/>
            <w:vAlign w:val="center"/>
          </w:tcPr>
          <w:p w14:paraId="0268B8B6">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6m钢木实验边台</w:t>
            </w:r>
          </w:p>
        </w:tc>
        <w:tc>
          <w:tcPr>
            <w:tcW w:w="384" w:type="pct"/>
            <w:vAlign w:val="center"/>
          </w:tcPr>
          <w:p w14:paraId="78D4CBB4">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tcPr>
          <w:p w14:paraId="04168E74">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钢木实验边台：C型钢架，表面环氧树脂粉末静电喷涂，18mm厚三聚氰胺板，台面为黑色≥12.7mm厚实芯理化板，含空位与抽屉柜体。6000*750*800mm</w:t>
            </w:r>
          </w:p>
        </w:tc>
        <w:tc>
          <w:tcPr>
            <w:tcW w:w="700" w:type="pct"/>
          </w:tcPr>
          <w:p w14:paraId="2A32E2AE">
            <w:pPr>
              <w:jc w:val="left"/>
              <w:rPr>
                <w:rFonts w:ascii="Times New Roman" w:hAnsi="Times New Roman" w:eastAsia="宋体" w:cs="Times New Roman"/>
                <w:color w:val="000000"/>
                <w:sz w:val="24"/>
                <w:szCs w:val="24"/>
                <w:lang w:bidi="ar"/>
              </w:rPr>
            </w:pPr>
          </w:p>
        </w:tc>
        <w:tc>
          <w:tcPr>
            <w:tcW w:w="665" w:type="pct"/>
          </w:tcPr>
          <w:p w14:paraId="1F67B3A8">
            <w:pPr>
              <w:jc w:val="left"/>
              <w:rPr>
                <w:rFonts w:ascii="Times New Roman" w:hAnsi="Times New Roman" w:eastAsia="宋体" w:cs="Times New Roman"/>
                <w:color w:val="000000"/>
                <w:sz w:val="24"/>
                <w:szCs w:val="24"/>
                <w:lang w:bidi="ar"/>
              </w:rPr>
            </w:pPr>
          </w:p>
        </w:tc>
      </w:tr>
      <w:tr w14:paraId="59B3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08" w:type="pct"/>
            <w:vMerge w:val="continue"/>
            <w:vAlign w:val="center"/>
          </w:tcPr>
          <w:p w14:paraId="6381142B">
            <w:pPr>
              <w:jc w:val="center"/>
              <w:textAlignment w:val="center"/>
              <w:rPr>
                <w:rFonts w:ascii="Times New Roman" w:hAnsi="Times New Roman" w:eastAsia="宋体" w:cs="Times New Roman"/>
                <w:color w:val="000000"/>
                <w:sz w:val="24"/>
                <w:szCs w:val="24"/>
              </w:rPr>
            </w:pPr>
          </w:p>
        </w:tc>
        <w:tc>
          <w:tcPr>
            <w:tcW w:w="808" w:type="pct"/>
            <w:vAlign w:val="center"/>
          </w:tcPr>
          <w:p w14:paraId="4201A734">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6m钢木实验边台</w:t>
            </w:r>
          </w:p>
        </w:tc>
        <w:tc>
          <w:tcPr>
            <w:tcW w:w="384" w:type="pct"/>
            <w:vAlign w:val="center"/>
          </w:tcPr>
          <w:p w14:paraId="5147631E">
            <w:pPr>
              <w:jc w:val="center"/>
              <w:rPr>
                <w:rFonts w:ascii="Times New Roman" w:hAnsi="Times New Roman" w:eastAsia="宋体" w:cs="Times New Roman"/>
                <w:sz w:val="24"/>
                <w:szCs w:val="24"/>
              </w:rPr>
            </w:pPr>
            <w:r>
              <w:rPr>
                <w:rFonts w:ascii="Times New Roman" w:hAnsi="Times New Roman" w:eastAsia="宋体" w:cs="Times New Roman"/>
                <w:sz w:val="24"/>
                <w:szCs w:val="24"/>
              </w:rPr>
              <w:t>1台</w:t>
            </w:r>
          </w:p>
        </w:tc>
        <w:tc>
          <w:tcPr>
            <w:tcW w:w="2033" w:type="pct"/>
          </w:tcPr>
          <w:p w14:paraId="10C903CF">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钢木实验边台：C型钢架，表面环氧树脂粉末静电喷涂，18mm厚三聚氰胺板，台面为黑色≥12.7mm厚实芯理化板，含空位与抽屉柜体。6000*1500*800mm</w:t>
            </w:r>
          </w:p>
        </w:tc>
        <w:tc>
          <w:tcPr>
            <w:tcW w:w="700" w:type="pct"/>
          </w:tcPr>
          <w:p w14:paraId="0D1EB39C">
            <w:pPr>
              <w:jc w:val="left"/>
              <w:rPr>
                <w:rFonts w:ascii="Times New Roman" w:hAnsi="Times New Roman" w:eastAsia="宋体" w:cs="Times New Roman"/>
                <w:color w:val="000000"/>
                <w:sz w:val="24"/>
                <w:szCs w:val="24"/>
                <w:lang w:bidi="ar"/>
              </w:rPr>
            </w:pPr>
          </w:p>
        </w:tc>
        <w:tc>
          <w:tcPr>
            <w:tcW w:w="665" w:type="pct"/>
          </w:tcPr>
          <w:p w14:paraId="145AD977">
            <w:pPr>
              <w:jc w:val="left"/>
              <w:rPr>
                <w:rFonts w:ascii="Times New Roman" w:hAnsi="Times New Roman" w:eastAsia="宋体" w:cs="Times New Roman"/>
                <w:color w:val="000000"/>
                <w:sz w:val="24"/>
                <w:szCs w:val="24"/>
                <w:lang w:bidi="ar"/>
              </w:rPr>
            </w:pPr>
          </w:p>
        </w:tc>
      </w:tr>
      <w:tr w14:paraId="3E96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08" w:type="pct"/>
            <w:vMerge w:val="continue"/>
            <w:vAlign w:val="center"/>
          </w:tcPr>
          <w:p w14:paraId="3CB0FA8B">
            <w:pPr>
              <w:jc w:val="center"/>
              <w:textAlignment w:val="center"/>
              <w:rPr>
                <w:rFonts w:ascii="Times New Roman" w:hAnsi="Times New Roman" w:eastAsia="宋体" w:cs="Times New Roman"/>
                <w:color w:val="000000"/>
                <w:sz w:val="24"/>
                <w:szCs w:val="24"/>
              </w:rPr>
            </w:pPr>
          </w:p>
        </w:tc>
        <w:tc>
          <w:tcPr>
            <w:tcW w:w="808" w:type="pct"/>
            <w:vAlign w:val="center"/>
          </w:tcPr>
          <w:p w14:paraId="67577406">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1m钢木实验边台</w:t>
            </w:r>
          </w:p>
        </w:tc>
        <w:tc>
          <w:tcPr>
            <w:tcW w:w="384" w:type="pct"/>
            <w:vAlign w:val="center"/>
          </w:tcPr>
          <w:p w14:paraId="713D5F2D">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vAlign w:val="center"/>
          </w:tcPr>
          <w:p w14:paraId="1F7B7BF0">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钢木实验边台：C型钢架，表面环氧树脂粉末静电喷涂，18mm厚三聚氰胺板，台面为黑色≥12.7mm厚实芯理化板1000*750*800mm</w:t>
            </w:r>
          </w:p>
        </w:tc>
        <w:tc>
          <w:tcPr>
            <w:tcW w:w="700" w:type="pct"/>
            <w:vAlign w:val="center"/>
          </w:tcPr>
          <w:p w14:paraId="3EA8835F">
            <w:pPr>
              <w:jc w:val="left"/>
              <w:rPr>
                <w:rFonts w:ascii="Times New Roman" w:hAnsi="Times New Roman" w:eastAsia="宋体" w:cs="Times New Roman"/>
                <w:color w:val="000000"/>
                <w:sz w:val="24"/>
                <w:szCs w:val="24"/>
                <w:lang w:bidi="ar"/>
              </w:rPr>
            </w:pPr>
          </w:p>
        </w:tc>
        <w:tc>
          <w:tcPr>
            <w:tcW w:w="665" w:type="pct"/>
            <w:vAlign w:val="center"/>
          </w:tcPr>
          <w:p w14:paraId="184B3323">
            <w:pPr>
              <w:jc w:val="left"/>
              <w:rPr>
                <w:rFonts w:ascii="Times New Roman" w:hAnsi="Times New Roman" w:eastAsia="宋体" w:cs="Times New Roman"/>
                <w:color w:val="000000"/>
                <w:sz w:val="24"/>
                <w:szCs w:val="24"/>
                <w:lang w:bidi="ar"/>
              </w:rPr>
            </w:pPr>
          </w:p>
        </w:tc>
      </w:tr>
      <w:tr w14:paraId="3E88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08" w:type="pct"/>
            <w:vMerge w:val="continue"/>
            <w:vAlign w:val="center"/>
          </w:tcPr>
          <w:p w14:paraId="64CB331E">
            <w:pPr>
              <w:widowControl/>
              <w:jc w:val="center"/>
              <w:textAlignment w:val="center"/>
              <w:rPr>
                <w:rFonts w:ascii="Times New Roman" w:hAnsi="Times New Roman" w:eastAsia="宋体" w:cs="Times New Roman"/>
                <w:color w:val="000000"/>
                <w:sz w:val="24"/>
                <w:szCs w:val="24"/>
              </w:rPr>
            </w:pPr>
          </w:p>
        </w:tc>
        <w:tc>
          <w:tcPr>
            <w:tcW w:w="808" w:type="pct"/>
            <w:vAlign w:val="center"/>
          </w:tcPr>
          <w:p w14:paraId="2181E0BA">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5m钢木实验边台</w:t>
            </w:r>
          </w:p>
        </w:tc>
        <w:tc>
          <w:tcPr>
            <w:tcW w:w="384" w:type="pct"/>
            <w:vAlign w:val="center"/>
          </w:tcPr>
          <w:p w14:paraId="2653A18E">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tcPr>
          <w:p w14:paraId="3A6301FA">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钢木实验边台：C型钢架，表面环氧树脂粉末静电喷涂，18mm厚三聚氰胺板，台面为黑色≥12.7mm厚实芯理化板，含空位与抽屉柜体。5000*1500*800mm</w:t>
            </w:r>
          </w:p>
        </w:tc>
        <w:tc>
          <w:tcPr>
            <w:tcW w:w="700" w:type="pct"/>
          </w:tcPr>
          <w:p w14:paraId="571DFE47">
            <w:pPr>
              <w:jc w:val="left"/>
              <w:rPr>
                <w:rFonts w:ascii="Times New Roman" w:hAnsi="Times New Roman" w:eastAsia="宋体" w:cs="Times New Roman"/>
                <w:color w:val="000000"/>
                <w:sz w:val="24"/>
                <w:szCs w:val="24"/>
                <w:lang w:bidi="ar"/>
              </w:rPr>
            </w:pPr>
          </w:p>
        </w:tc>
        <w:tc>
          <w:tcPr>
            <w:tcW w:w="665" w:type="pct"/>
          </w:tcPr>
          <w:p w14:paraId="5DA7C04E">
            <w:pPr>
              <w:jc w:val="left"/>
              <w:rPr>
                <w:rFonts w:ascii="Times New Roman" w:hAnsi="Times New Roman" w:eastAsia="宋体" w:cs="Times New Roman"/>
                <w:color w:val="000000"/>
                <w:sz w:val="24"/>
                <w:szCs w:val="24"/>
                <w:lang w:bidi="ar"/>
              </w:rPr>
            </w:pPr>
          </w:p>
        </w:tc>
      </w:tr>
      <w:tr w14:paraId="58E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08" w:type="pct"/>
            <w:vMerge w:val="restart"/>
            <w:vAlign w:val="center"/>
          </w:tcPr>
          <w:p w14:paraId="27A2D03A">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bidi="ar"/>
              </w:rPr>
              <w:t>高温台</w:t>
            </w:r>
          </w:p>
        </w:tc>
        <w:tc>
          <w:tcPr>
            <w:tcW w:w="808" w:type="pct"/>
            <w:vAlign w:val="center"/>
          </w:tcPr>
          <w:p w14:paraId="3C13A7AF">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3.5m双层高温台</w:t>
            </w:r>
          </w:p>
        </w:tc>
        <w:tc>
          <w:tcPr>
            <w:tcW w:w="384" w:type="pct"/>
            <w:vAlign w:val="center"/>
          </w:tcPr>
          <w:p w14:paraId="5DF35AE8">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vAlign w:val="center"/>
          </w:tcPr>
          <w:p w14:paraId="336F84BC">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全钢框架，双层台面，每层台面均为20mm黑色陶瓷台面，不带柜体。3500*800*800mm（中间高度≥600mm）</w:t>
            </w:r>
          </w:p>
        </w:tc>
        <w:tc>
          <w:tcPr>
            <w:tcW w:w="700" w:type="pct"/>
            <w:vAlign w:val="center"/>
          </w:tcPr>
          <w:p w14:paraId="1CCBFB12">
            <w:pPr>
              <w:jc w:val="left"/>
              <w:rPr>
                <w:rFonts w:ascii="Times New Roman" w:hAnsi="Times New Roman" w:eastAsia="宋体" w:cs="Times New Roman"/>
                <w:color w:val="000000"/>
                <w:sz w:val="24"/>
                <w:szCs w:val="24"/>
                <w:lang w:bidi="ar"/>
              </w:rPr>
            </w:pPr>
          </w:p>
        </w:tc>
        <w:tc>
          <w:tcPr>
            <w:tcW w:w="665" w:type="pct"/>
            <w:vAlign w:val="center"/>
          </w:tcPr>
          <w:p w14:paraId="71E49F6A">
            <w:pPr>
              <w:jc w:val="left"/>
              <w:rPr>
                <w:rFonts w:ascii="Times New Roman" w:hAnsi="Times New Roman" w:eastAsia="宋体" w:cs="Times New Roman"/>
                <w:color w:val="000000"/>
                <w:sz w:val="24"/>
                <w:szCs w:val="24"/>
                <w:lang w:bidi="ar"/>
              </w:rPr>
            </w:pPr>
          </w:p>
        </w:tc>
      </w:tr>
      <w:tr w14:paraId="00CE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08" w:type="pct"/>
            <w:vMerge w:val="continue"/>
            <w:vAlign w:val="center"/>
          </w:tcPr>
          <w:p w14:paraId="7A9C246C">
            <w:pPr>
              <w:widowControl/>
              <w:jc w:val="center"/>
              <w:textAlignment w:val="center"/>
              <w:rPr>
                <w:rFonts w:ascii="Times New Roman" w:hAnsi="Times New Roman" w:eastAsia="宋体" w:cs="Times New Roman"/>
                <w:color w:val="000000"/>
                <w:sz w:val="24"/>
                <w:szCs w:val="24"/>
              </w:rPr>
            </w:pPr>
          </w:p>
        </w:tc>
        <w:tc>
          <w:tcPr>
            <w:tcW w:w="808" w:type="pct"/>
            <w:vAlign w:val="center"/>
          </w:tcPr>
          <w:p w14:paraId="487BBF78">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1.92m双层高温台</w:t>
            </w:r>
          </w:p>
        </w:tc>
        <w:tc>
          <w:tcPr>
            <w:tcW w:w="384" w:type="pct"/>
            <w:vAlign w:val="center"/>
          </w:tcPr>
          <w:p w14:paraId="5C2BA6EC">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1台</w:t>
            </w:r>
          </w:p>
        </w:tc>
        <w:tc>
          <w:tcPr>
            <w:tcW w:w="2033" w:type="pct"/>
            <w:vAlign w:val="center"/>
          </w:tcPr>
          <w:p w14:paraId="1B53F726">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全钢框架，双层台面，每层台面均为20mm黑色陶瓷台面，不带柜体1920*750*800mm（中间高度≥600mm）</w:t>
            </w:r>
          </w:p>
        </w:tc>
        <w:tc>
          <w:tcPr>
            <w:tcW w:w="700" w:type="pct"/>
            <w:vAlign w:val="center"/>
          </w:tcPr>
          <w:p w14:paraId="6E532EB2">
            <w:pPr>
              <w:jc w:val="left"/>
              <w:rPr>
                <w:rFonts w:ascii="Times New Roman" w:hAnsi="Times New Roman" w:eastAsia="宋体" w:cs="Times New Roman"/>
                <w:color w:val="000000"/>
                <w:sz w:val="24"/>
                <w:szCs w:val="24"/>
                <w:lang w:bidi="ar"/>
              </w:rPr>
            </w:pPr>
          </w:p>
        </w:tc>
        <w:tc>
          <w:tcPr>
            <w:tcW w:w="665" w:type="pct"/>
            <w:vAlign w:val="center"/>
          </w:tcPr>
          <w:p w14:paraId="5FBF0C12">
            <w:pPr>
              <w:jc w:val="left"/>
              <w:rPr>
                <w:rFonts w:ascii="Times New Roman" w:hAnsi="Times New Roman" w:eastAsia="宋体" w:cs="Times New Roman"/>
                <w:color w:val="000000"/>
                <w:sz w:val="24"/>
                <w:szCs w:val="24"/>
                <w:lang w:bidi="ar"/>
              </w:rPr>
            </w:pPr>
          </w:p>
        </w:tc>
      </w:tr>
      <w:tr w14:paraId="2C53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08" w:type="pct"/>
            <w:vMerge w:val="restart"/>
            <w:vAlign w:val="center"/>
          </w:tcPr>
          <w:p w14:paraId="510747FF">
            <w:pPr>
              <w:widowControl/>
              <w:jc w:val="center"/>
              <w:textAlignment w:val="center"/>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细胞间内配套</w:t>
            </w:r>
          </w:p>
        </w:tc>
        <w:tc>
          <w:tcPr>
            <w:tcW w:w="808" w:type="pct"/>
            <w:vAlign w:val="center"/>
          </w:tcPr>
          <w:p w14:paraId="028D4006">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3m钢木实验边台</w:t>
            </w:r>
          </w:p>
        </w:tc>
        <w:tc>
          <w:tcPr>
            <w:tcW w:w="384" w:type="pct"/>
            <w:vAlign w:val="center"/>
          </w:tcPr>
          <w:p w14:paraId="28BA3107">
            <w:pPr>
              <w:jc w:val="center"/>
              <w:rPr>
                <w:rFonts w:ascii="Times New Roman" w:hAnsi="Times New Roman" w:eastAsia="宋体" w:cs="Times New Roman"/>
                <w:sz w:val="24"/>
                <w:szCs w:val="24"/>
              </w:rPr>
            </w:pPr>
            <w:r>
              <w:rPr>
                <w:rFonts w:ascii="Times New Roman" w:hAnsi="Times New Roman" w:eastAsia="宋体" w:cs="Times New Roman"/>
                <w:sz w:val="24"/>
                <w:szCs w:val="24"/>
              </w:rPr>
              <w:t>1台</w:t>
            </w:r>
          </w:p>
        </w:tc>
        <w:tc>
          <w:tcPr>
            <w:tcW w:w="2033" w:type="pct"/>
          </w:tcPr>
          <w:p w14:paraId="20CDF7BF">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钢木实验边台：C型钢架，表面环氧树脂粉末静电喷涂，18mm厚三聚氰胺板，台面为黑色≥12.7mm厚实芯理化板，含空位与抽屉柜体。3000*750*800mm</w:t>
            </w:r>
          </w:p>
        </w:tc>
        <w:tc>
          <w:tcPr>
            <w:tcW w:w="700" w:type="pct"/>
          </w:tcPr>
          <w:p w14:paraId="55C5E6F4">
            <w:pPr>
              <w:jc w:val="left"/>
              <w:rPr>
                <w:rFonts w:ascii="Times New Roman" w:hAnsi="Times New Roman" w:eastAsia="宋体" w:cs="Times New Roman"/>
                <w:color w:val="000000"/>
                <w:sz w:val="24"/>
                <w:szCs w:val="24"/>
                <w:lang w:bidi="ar"/>
              </w:rPr>
            </w:pPr>
          </w:p>
        </w:tc>
        <w:tc>
          <w:tcPr>
            <w:tcW w:w="665" w:type="pct"/>
          </w:tcPr>
          <w:p w14:paraId="0B7A7323">
            <w:pPr>
              <w:jc w:val="left"/>
              <w:rPr>
                <w:rFonts w:ascii="Times New Roman" w:hAnsi="Times New Roman" w:eastAsia="宋体" w:cs="Times New Roman"/>
                <w:color w:val="000000"/>
                <w:sz w:val="24"/>
                <w:szCs w:val="24"/>
                <w:lang w:bidi="ar"/>
              </w:rPr>
            </w:pPr>
          </w:p>
        </w:tc>
      </w:tr>
      <w:tr w14:paraId="0807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08" w:type="pct"/>
            <w:vMerge w:val="continue"/>
            <w:vAlign w:val="center"/>
          </w:tcPr>
          <w:p w14:paraId="0AFA4ED3">
            <w:pPr>
              <w:widowControl/>
              <w:jc w:val="center"/>
              <w:textAlignment w:val="center"/>
              <w:rPr>
                <w:rFonts w:ascii="Times New Roman" w:hAnsi="Times New Roman" w:eastAsia="宋体" w:cs="Times New Roman"/>
                <w:color w:val="000000"/>
                <w:sz w:val="24"/>
                <w:szCs w:val="24"/>
              </w:rPr>
            </w:pPr>
          </w:p>
        </w:tc>
        <w:tc>
          <w:tcPr>
            <w:tcW w:w="808" w:type="pct"/>
            <w:vAlign w:val="center"/>
          </w:tcPr>
          <w:p w14:paraId="25B598DA">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全钢岛式插座</w:t>
            </w:r>
          </w:p>
        </w:tc>
        <w:tc>
          <w:tcPr>
            <w:tcW w:w="384" w:type="pct"/>
            <w:vAlign w:val="center"/>
          </w:tcPr>
          <w:p w14:paraId="4D1EFB8C">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3套</w:t>
            </w:r>
          </w:p>
        </w:tc>
        <w:tc>
          <w:tcPr>
            <w:tcW w:w="2033" w:type="pct"/>
            <w:vAlign w:val="center"/>
          </w:tcPr>
          <w:p w14:paraId="76E3CE86">
            <w:pPr>
              <w:jc w:val="left"/>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全钢材质表面喷涂，单面单联岛式插盒</w:t>
            </w:r>
          </w:p>
        </w:tc>
        <w:tc>
          <w:tcPr>
            <w:tcW w:w="700" w:type="pct"/>
            <w:vAlign w:val="center"/>
          </w:tcPr>
          <w:p w14:paraId="05BF0DA7">
            <w:pPr>
              <w:jc w:val="left"/>
              <w:rPr>
                <w:rFonts w:ascii="Times New Roman" w:hAnsi="Times New Roman" w:eastAsia="宋体" w:cs="Times New Roman"/>
                <w:color w:val="000000"/>
                <w:sz w:val="24"/>
                <w:szCs w:val="24"/>
                <w:lang w:bidi="ar"/>
              </w:rPr>
            </w:pPr>
          </w:p>
        </w:tc>
        <w:tc>
          <w:tcPr>
            <w:tcW w:w="665" w:type="pct"/>
            <w:vAlign w:val="center"/>
          </w:tcPr>
          <w:p w14:paraId="340E437D">
            <w:pPr>
              <w:jc w:val="left"/>
              <w:rPr>
                <w:rFonts w:ascii="Times New Roman" w:hAnsi="Times New Roman" w:eastAsia="宋体" w:cs="Times New Roman"/>
                <w:color w:val="000000"/>
                <w:sz w:val="24"/>
                <w:szCs w:val="24"/>
                <w:lang w:bidi="ar"/>
              </w:rPr>
            </w:pPr>
          </w:p>
        </w:tc>
      </w:tr>
      <w:tr w14:paraId="3D6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08" w:type="pct"/>
            <w:vAlign w:val="center"/>
          </w:tcPr>
          <w:p w14:paraId="7D00D3E5">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试剂柜</w:t>
            </w:r>
          </w:p>
        </w:tc>
        <w:tc>
          <w:tcPr>
            <w:tcW w:w="808" w:type="pct"/>
            <w:vAlign w:val="center"/>
          </w:tcPr>
          <w:p w14:paraId="79770F94">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全钢试剂柜</w:t>
            </w:r>
          </w:p>
        </w:tc>
        <w:tc>
          <w:tcPr>
            <w:tcW w:w="384" w:type="pct"/>
            <w:vAlign w:val="center"/>
          </w:tcPr>
          <w:p w14:paraId="1EDD4D0B">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7台</w:t>
            </w:r>
          </w:p>
        </w:tc>
        <w:tc>
          <w:tcPr>
            <w:tcW w:w="2033" w:type="pct"/>
            <w:vAlign w:val="center"/>
          </w:tcPr>
          <w:p w14:paraId="29187887">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全钢材质实验柜，柜体1.0mm厚钢板，上玻下柜，3层活动层板，1层固定层板。900*450*1800mm</w:t>
            </w:r>
          </w:p>
        </w:tc>
        <w:tc>
          <w:tcPr>
            <w:tcW w:w="700" w:type="pct"/>
            <w:vAlign w:val="center"/>
          </w:tcPr>
          <w:p w14:paraId="6D418675">
            <w:pPr>
              <w:jc w:val="left"/>
              <w:rPr>
                <w:rFonts w:ascii="Times New Roman" w:hAnsi="Times New Roman" w:eastAsia="宋体" w:cs="Times New Roman"/>
                <w:color w:val="000000"/>
                <w:sz w:val="24"/>
                <w:szCs w:val="24"/>
                <w:lang w:bidi="ar"/>
              </w:rPr>
            </w:pPr>
          </w:p>
        </w:tc>
        <w:tc>
          <w:tcPr>
            <w:tcW w:w="665" w:type="pct"/>
            <w:vAlign w:val="center"/>
          </w:tcPr>
          <w:p w14:paraId="1BB2265A">
            <w:pPr>
              <w:jc w:val="left"/>
              <w:rPr>
                <w:rFonts w:ascii="Times New Roman" w:hAnsi="Times New Roman" w:eastAsia="宋体" w:cs="Times New Roman"/>
                <w:color w:val="000000"/>
                <w:sz w:val="24"/>
                <w:szCs w:val="24"/>
                <w:lang w:bidi="ar"/>
              </w:rPr>
            </w:pPr>
          </w:p>
        </w:tc>
      </w:tr>
      <w:tr w14:paraId="707C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08" w:type="pct"/>
            <w:vMerge w:val="restart"/>
            <w:vAlign w:val="center"/>
          </w:tcPr>
          <w:p w14:paraId="22557292">
            <w:pPr>
              <w:widowControl/>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配套设施</w:t>
            </w:r>
          </w:p>
        </w:tc>
        <w:tc>
          <w:tcPr>
            <w:tcW w:w="808" w:type="pct"/>
            <w:vAlign w:val="center"/>
          </w:tcPr>
          <w:p w14:paraId="5AF6793C">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PP水槽</w:t>
            </w:r>
          </w:p>
        </w:tc>
        <w:tc>
          <w:tcPr>
            <w:tcW w:w="384" w:type="pct"/>
            <w:vAlign w:val="center"/>
          </w:tcPr>
          <w:p w14:paraId="483F8B61">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4套</w:t>
            </w:r>
          </w:p>
        </w:tc>
        <w:tc>
          <w:tcPr>
            <w:tcW w:w="2033" w:type="pct"/>
          </w:tcPr>
          <w:p w14:paraId="680F50CB">
            <w:pPr>
              <w:jc w:val="left"/>
              <w:rPr>
                <w:rFonts w:ascii="Times New Roman" w:hAnsi="Times New Roman" w:eastAsia="宋体" w:cs="Times New Roman"/>
                <w:sz w:val="24"/>
                <w:szCs w:val="24"/>
              </w:rPr>
            </w:pPr>
            <w:r>
              <w:rPr>
                <w:rFonts w:ascii="Times New Roman" w:hAnsi="Times New Roman" w:eastAsia="宋体" w:cs="Times New Roman"/>
                <w:sz w:val="24"/>
                <w:szCs w:val="24"/>
              </w:rPr>
              <w:t>高密度新料PP材质，一体成型，含阻水盖，pp过滤提笼，550*450*300mm（长宽深，外径）</w:t>
            </w:r>
          </w:p>
        </w:tc>
        <w:tc>
          <w:tcPr>
            <w:tcW w:w="700" w:type="pct"/>
          </w:tcPr>
          <w:p w14:paraId="69FD918C">
            <w:pPr>
              <w:jc w:val="left"/>
              <w:rPr>
                <w:rFonts w:ascii="Times New Roman" w:hAnsi="Times New Roman" w:eastAsia="宋体" w:cs="Times New Roman"/>
                <w:sz w:val="24"/>
                <w:szCs w:val="24"/>
              </w:rPr>
            </w:pPr>
          </w:p>
        </w:tc>
        <w:tc>
          <w:tcPr>
            <w:tcW w:w="665" w:type="pct"/>
          </w:tcPr>
          <w:p w14:paraId="4B18D1D8">
            <w:pPr>
              <w:jc w:val="left"/>
              <w:rPr>
                <w:rFonts w:ascii="Times New Roman" w:hAnsi="Times New Roman" w:eastAsia="宋体" w:cs="Times New Roman"/>
                <w:sz w:val="24"/>
                <w:szCs w:val="24"/>
              </w:rPr>
            </w:pPr>
          </w:p>
        </w:tc>
      </w:tr>
      <w:tr w14:paraId="069C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08" w:type="pct"/>
            <w:vMerge w:val="continue"/>
            <w:vAlign w:val="center"/>
          </w:tcPr>
          <w:p w14:paraId="5F44B070">
            <w:pPr>
              <w:widowControl/>
              <w:jc w:val="center"/>
              <w:textAlignment w:val="center"/>
              <w:rPr>
                <w:rFonts w:ascii="Times New Roman" w:hAnsi="Times New Roman" w:eastAsia="宋体" w:cs="Times New Roman"/>
                <w:color w:val="000000"/>
                <w:sz w:val="24"/>
                <w:szCs w:val="24"/>
              </w:rPr>
            </w:pPr>
          </w:p>
        </w:tc>
        <w:tc>
          <w:tcPr>
            <w:tcW w:w="808" w:type="pct"/>
            <w:vAlign w:val="center"/>
          </w:tcPr>
          <w:p w14:paraId="0466F7AE">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PP滴水架</w:t>
            </w:r>
          </w:p>
        </w:tc>
        <w:tc>
          <w:tcPr>
            <w:tcW w:w="384" w:type="pct"/>
            <w:vAlign w:val="center"/>
          </w:tcPr>
          <w:p w14:paraId="649E0FDA">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3套</w:t>
            </w:r>
          </w:p>
        </w:tc>
        <w:tc>
          <w:tcPr>
            <w:tcW w:w="2033" w:type="pct"/>
          </w:tcPr>
          <w:p w14:paraId="61F76AE7">
            <w:pPr>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高密度新料PP材质，一体成型主板，底部集水盘设有排水孔及软管，450*120*550m  </w:t>
            </w:r>
          </w:p>
        </w:tc>
        <w:tc>
          <w:tcPr>
            <w:tcW w:w="700" w:type="pct"/>
          </w:tcPr>
          <w:p w14:paraId="7F1D44CB">
            <w:pPr>
              <w:jc w:val="left"/>
              <w:rPr>
                <w:rFonts w:ascii="Times New Roman" w:hAnsi="Times New Roman" w:eastAsia="宋体" w:cs="Times New Roman"/>
                <w:sz w:val="24"/>
                <w:szCs w:val="24"/>
              </w:rPr>
            </w:pPr>
          </w:p>
        </w:tc>
        <w:tc>
          <w:tcPr>
            <w:tcW w:w="665" w:type="pct"/>
          </w:tcPr>
          <w:p w14:paraId="3878496F">
            <w:pPr>
              <w:jc w:val="left"/>
              <w:rPr>
                <w:rFonts w:ascii="Times New Roman" w:hAnsi="Times New Roman" w:eastAsia="宋体" w:cs="Times New Roman"/>
                <w:sz w:val="24"/>
                <w:szCs w:val="24"/>
              </w:rPr>
            </w:pPr>
          </w:p>
        </w:tc>
      </w:tr>
      <w:tr w14:paraId="6006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08" w:type="pct"/>
            <w:vMerge w:val="continue"/>
            <w:vAlign w:val="center"/>
          </w:tcPr>
          <w:p w14:paraId="0E91169B">
            <w:pPr>
              <w:widowControl/>
              <w:jc w:val="center"/>
              <w:textAlignment w:val="center"/>
              <w:rPr>
                <w:rFonts w:ascii="Times New Roman" w:hAnsi="Times New Roman" w:eastAsia="宋体" w:cs="Times New Roman"/>
                <w:color w:val="000000"/>
                <w:sz w:val="24"/>
                <w:szCs w:val="24"/>
              </w:rPr>
            </w:pPr>
          </w:p>
        </w:tc>
        <w:tc>
          <w:tcPr>
            <w:tcW w:w="808" w:type="pct"/>
            <w:vAlign w:val="center"/>
          </w:tcPr>
          <w:p w14:paraId="17598FC0">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三口水龙头</w:t>
            </w:r>
          </w:p>
        </w:tc>
        <w:tc>
          <w:tcPr>
            <w:tcW w:w="384" w:type="pct"/>
            <w:vAlign w:val="center"/>
          </w:tcPr>
          <w:p w14:paraId="274E4877">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4套</w:t>
            </w:r>
          </w:p>
        </w:tc>
        <w:tc>
          <w:tcPr>
            <w:tcW w:w="2033" w:type="pct"/>
          </w:tcPr>
          <w:p w14:paraId="53D2A0E0">
            <w:pPr>
              <w:jc w:val="left"/>
              <w:rPr>
                <w:rFonts w:ascii="Times New Roman" w:hAnsi="Times New Roman" w:eastAsia="宋体" w:cs="Times New Roman"/>
                <w:sz w:val="24"/>
                <w:szCs w:val="24"/>
              </w:rPr>
            </w:pPr>
            <w:r>
              <w:rPr>
                <w:rFonts w:ascii="Times New Roman" w:hAnsi="Times New Roman" w:eastAsia="宋体" w:cs="Times New Roman"/>
                <w:sz w:val="24"/>
                <w:szCs w:val="24"/>
              </w:rPr>
              <w:t>加厚铜质材料，高亮度环氧树脂涂层，耐腐蚀，防紫外线防辐射，240*195*555mm</w:t>
            </w:r>
          </w:p>
        </w:tc>
        <w:tc>
          <w:tcPr>
            <w:tcW w:w="700" w:type="pct"/>
          </w:tcPr>
          <w:p w14:paraId="0007501D">
            <w:pPr>
              <w:jc w:val="left"/>
              <w:rPr>
                <w:rFonts w:ascii="Times New Roman" w:hAnsi="Times New Roman" w:eastAsia="宋体" w:cs="Times New Roman"/>
                <w:sz w:val="24"/>
                <w:szCs w:val="24"/>
              </w:rPr>
            </w:pPr>
          </w:p>
        </w:tc>
        <w:tc>
          <w:tcPr>
            <w:tcW w:w="665" w:type="pct"/>
          </w:tcPr>
          <w:p w14:paraId="638A6777">
            <w:pPr>
              <w:jc w:val="left"/>
              <w:rPr>
                <w:rFonts w:ascii="Times New Roman" w:hAnsi="Times New Roman" w:eastAsia="宋体" w:cs="Times New Roman"/>
                <w:sz w:val="24"/>
                <w:szCs w:val="24"/>
              </w:rPr>
            </w:pPr>
          </w:p>
        </w:tc>
      </w:tr>
      <w:tr w14:paraId="7FC1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08" w:type="pct"/>
            <w:vMerge w:val="continue"/>
            <w:vAlign w:val="center"/>
          </w:tcPr>
          <w:p w14:paraId="5F3EB693">
            <w:pPr>
              <w:widowControl/>
              <w:jc w:val="center"/>
              <w:textAlignment w:val="center"/>
              <w:rPr>
                <w:rFonts w:ascii="Times New Roman" w:hAnsi="Times New Roman" w:eastAsia="宋体" w:cs="Times New Roman"/>
                <w:color w:val="000000"/>
                <w:sz w:val="24"/>
                <w:szCs w:val="24"/>
              </w:rPr>
            </w:pPr>
          </w:p>
        </w:tc>
        <w:tc>
          <w:tcPr>
            <w:tcW w:w="808" w:type="pct"/>
            <w:vAlign w:val="center"/>
          </w:tcPr>
          <w:p w14:paraId="7FBFB5D9">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桌上型洗眼器</w:t>
            </w:r>
          </w:p>
        </w:tc>
        <w:tc>
          <w:tcPr>
            <w:tcW w:w="384" w:type="pct"/>
            <w:vAlign w:val="center"/>
          </w:tcPr>
          <w:p w14:paraId="4BA38672">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tcPr>
          <w:p w14:paraId="73D87DE4">
            <w:pPr>
              <w:jc w:val="left"/>
              <w:rPr>
                <w:rFonts w:ascii="Times New Roman" w:hAnsi="Times New Roman" w:eastAsia="宋体" w:cs="Times New Roman"/>
                <w:sz w:val="24"/>
                <w:szCs w:val="24"/>
              </w:rPr>
            </w:pPr>
            <w:r>
              <w:rPr>
                <w:rFonts w:ascii="Times New Roman" w:hAnsi="Times New Roman" w:eastAsia="宋体" w:cs="Times New Roman"/>
                <w:sz w:val="24"/>
                <w:szCs w:val="24"/>
              </w:rPr>
              <w:t>单口洗眼器，表面耐酸耐腐蚀，管子采用不锈钢管，连接件采用全铜制造，内壁防锈</w:t>
            </w:r>
          </w:p>
        </w:tc>
        <w:tc>
          <w:tcPr>
            <w:tcW w:w="700" w:type="pct"/>
          </w:tcPr>
          <w:p w14:paraId="34555185">
            <w:pPr>
              <w:jc w:val="left"/>
              <w:rPr>
                <w:rFonts w:ascii="Times New Roman" w:hAnsi="Times New Roman" w:eastAsia="宋体" w:cs="Times New Roman"/>
                <w:sz w:val="24"/>
                <w:szCs w:val="24"/>
              </w:rPr>
            </w:pPr>
          </w:p>
        </w:tc>
        <w:tc>
          <w:tcPr>
            <w:tcW w:w="665" w:type="pct"/>
          </w:tcPr>
          <w:p w14:paraId="35BEF665">
            <w:pPr>
              <w:jc w:val="left"/>
              <w:rPr>
                <w:rFonts w:ascii="Times New Roman" w:hAnsi="Times New Roman" w:eastAsia="宋体" w:cs="Times New Roman"/>
                <w:sz w:val="24"/>
                <w:szCs w:val="24"/>
              </w:rPr>
            </w:pPr>
          </w:p>
        </w:tc>
      </w:tr>
      <w:tr w14:paraId="7EF0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08" w:type="pct"/>
            <w:vMerge w:val="continue"/>
            <w:vAlign w:val="center"/>
          </w:tcPr>
          <w:p w14:paraId="10A55901">
            <w:pPr>
              <w:widowControl/>
              <w:jc w:val="center"/>
              <w:textAlignment w:val="center"/>
              <w:rPr>
                <w:rFonts w:ascii="Times New Roman" w:hAnsi="Times New Roman" w:eastAsia="宋体" w:cs="Times New Roman"/>
                <w:color w:val="000000"/>
                <w:sz w:val="24"/>
                <w:szCs w:val="24"/>
              </w:rPr>
            </w:pPr>
          </w:p>
        </w:tc>
        <w:tc>
          <w:tcPr>
            <w:tcW w:w="808" w:type="pct"/>
            <w:vAlign w:val="center"/>
          </w:tcPr>
          <w:p w14:paraId="06FD94B8">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钢制立式插座盒</w:t>
            </w:r>
          </w:p>
        </w:tc>
        <w:tc>
          <w:tcPr>
            <w:tcW w:w="384" w:type="pct"/>
            <w:vAlign w:val="center"/>
          </w:tcPr>
          <w:p w14:paraId="09DDC31D">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14套</w:t>
            </w:r>
          </w:p>
        </w:tc>
        <w:tc>
          <w:tcPr>
            <w:tcW w:w="2033" w:type="pct"/>
          </w:tcPr>
          <w:p w14:paraId="1F7D082B">
            <w:pPr>
              <w:jc w:val="left"/>
              <w:rPr>
                <w:rFonts w:ascii="Times New Roman" w:hAnsi="Times New Roman" w:eastAsia="宋体" w:cs="Times New Roman"/>
                <w:sz w:val="24"/>
                <w:szCs w:val="24"/>
              </w:rPr>
            </w:pPr>
            <w:r>
              <w:rPr>
                <w:rFonts w:ascii="Times New Roman" w:hAnsi="Times New Roman" w:eastAsia="宋体" w:cs="Times New Roman"/>
                <w:sz w:val="24"/>
                <w:szCs w:val="24"/>
              </w:rPr>
              <w:t>钢制，表面环氧树脂粉末静电喷涂，立式插座线盒，每套含插座2个</w:t>
            </w:r>
          </w:p>
        </w:tc>
        <w:tc>
          <w:tcPr>
            <w:tcW w:w="700" w:type="pct"/>
          </w:tcPr>
          <w:p w14:paraId="1C36F461">
            <w:pPr>
              <w:jc w:val="left"/>
              <w:rPr>
                <w:rFonts w:ascii="Times New Roman" w:hAnsi="Times New Roman" w:eastAsia="宋体" w:cs="Times New Roman"/>
                <w:sz w:val="24"/>
                <w:szCs w:val="24"/>
              </w:rPr>
            </w:pPr>
          </w:p>
        </w:tc>
        <w:tc>
          <w:tcPr>
            <w:tcW w:w="665" w:type="pct"/>
          </w:tcPr>
          <w:p w14:paraId="76B99F16">
            <w:pPr>
              <w:jc w:val="left"/>
              <w:rPr>
                <w:rFonts w:ascii="Times New Roman" w:hAnsi="Times New Roman" w:eastAsia="宋体" w:cs="Times New Roman"/>
                <w:sz w:val="24"/>
                <w:szCs w:val="24"/>
              </w:rPr>
            </w:pPr>
          </w:p>
        </w:tc>
      </w:tr>
      <w:tr w14:paraId="095A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8" w:type="pct"/>
            <w:vMerge w:val="continue"/>
            <w:vAlign w:val="center"/>
          </w:tcPr>
          <w:p w14:paraId="496B4AE6">
            <w:pPr>
              <w:widowControl/>
              <w:jc w:val="center"/>
              <w:textAlignment w:val="center"/>
              <w:rPr>
                <w:rFonts w:ascii="Times New Roman" w:hAnsi="Times New Roman" w:eastAsia="宋体" w:cs="Times New Roman"/>
                <w:color w:val="000000"/>
                <w:sz w:val="24"/>
                <w:szCs w:val="24"/>
              </w:rPr>
            </w:pPr>
          </w:p>
        </w:tc>
        <w:tc>
          <w:tcPr>
            <w:tcW w:w="808" w:type="pct"/>
            <w:vAlign w:val="center"/>
          </w:tcPr>
          <w:p w14:paraId="00918604">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全钢岛式插座</w:t>
            </w:r>
          </w:p>
        </w:tc>
        <w:tc>
          <w:tcPr>
            <w:tcW w:w="384" w:type="pct"/>
            <w:vAlign w:val="center"/>
          </w:tcPr>
          <w:p w14:paraId="08C756D0">
            <w:pPr>
              <w:jc w:val="center"/>
              <w:rPr>
                <w:rFonts w:ascii="Times New Roman" w:hAnsi="Times New Roman" w:eastAsia="宋体" w:cs="Times New Roman"/>
                <w:color w:val="000000"/>
                <w:sz w:val="24"/>
                <w:szCs w:val="24"/>
                <w:lang w:bidi="ar"/>
              </w:rPr>
            </w:pP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套</w:t>
            </w:r>
          </w:p>
        </w:tc>
        <w:tc>
          <w:tcPr>
            <w:tcW w:w="2033" w:type="pct"/>
            <w:vAlign w:val="center"/>
          </w:tcPr>
          <w:p w14:paraId="590CB3AD">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全钢材质表面喷涂，单面单联岛式插盒</w:t>
            </w:r>
          </w:p>
        </w:tc>
        <w:tc>
          <w:tcPr>
            <w:tcW w:w="700" w:type="pct"/>
            <w:vAlign w:val="center"/>
          </w:tcPr>
          <w:p w14:paraId="0F4FC439">
            <w:pPr>
              <w:jc w:val="left"/>
              <w:rPr>
                <w:rFonts w:ascii="Times New Roman" w:hAnsi="Times New Roman" w:eastAsia="宋体" w:cs="Times New Roman"/>
                <w:color w:val="000000"/>
                <w:sz w:val="24"/>
                <w:szCs w:val="24"/>
                <w:lang w:bidi="ar"/>
              </w:rPr>
            </w:pPr>
          </w:p>
        </w:tc>
        <w:tc>
          <w:tcPr>
            <w:tcW w:w="665" w:type="pct"/>
            <w:vAlign w:val="center"/>
          </w:tcPr>
          <w:p w14:paraId="48B1356E">
            <w:pPr>
              <w:jc w:val="left"/>
              <w:rPr>
                <w:rFonts w:ascii="Times New Roman" w:hAnsi="Times New Roman" w:eastAsia="宋体" w:cs="Times New Roman"/>
                <w:color w:val="000000"/>
                <w:sz w:val="24"/>
                <w:szCs w:val="24"/>
                <w:lang w:bidi="ar"/>
              </w:rPr>
            </w:pPr>
          </w:p>
        </w:tc>
      </w:tr>
      <w:tr w14:paraId="4FCE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08" w:type="pct"/>
            <w:vMerge w:val="continue"/>
            <w:vAlign w:val="center"/>
          </w:tcPr>
          <w:p w14:paraId="46F86CCD">
            <w:pPr>
              <w:widowControl/>
              <w:jc w:val="center"/>
              <w:textAlignment w:val="center"/>
              <w:rPr>
                <w:rFonts w:ascii="Times New Roman" w:hAnsi="Times New Roman" w:eastAsia="宋体" w:cs="Times New Roman"/>
                <w:color w:val="000000"/>
                <w:sz w:val="24"/>
                <w:szCs w:val="24"/>
              </w:rPr>
            </w:pPr>
          </w:p>
        </w:tc>
        <w:tc>
          <w:tcPr>
            <w:tcW w:w="808" w:type="pct"/>
            <w:vAlign w:val="center"/>
          </w:tcPr>
          <w:p w14:paraId="192F4A40">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2.5m木质吊柜</w:t>
            </w:r>
          </w:p>
        </w:tc>
        <w:tc>
          <w:tcPr>
            <w:tcW w:w="384" w:type="pct"/>
            <w:vAlign w:val="center"/>
          </w:tcPr>
          <w:p w14:paraId="7D7676C0">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5DC7CB3F">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 xml:space="preserve">柜体采用18mm三聚氰胺刨花板，门板带5mm玻璃，内部带一层可调节层板，配件采用阻尼铰链，PP一字型拉手，L*300*600mm </w:t>
            </w:r>
            <w:r>
              <w:rPr>
                <w:rStyle w:val="48"/>
                <w:rFonts w:eastAsia="宋体"/>
                <w:lang w:bidi="ar"/>
              </w:rPr>
              <w:t xml:space="preserve">  </w:t>
            </w:r>
          </w:p>
        </w:tc>
        <w:tc>
          <w:tcPr>
            <w:tcW w:w="700" w:type="pct"/>
            <w:vAlign w:val="center"/>
          </w:tcPr>
          <w:p w14:paraId="2DCFC148">
            <w:pPr>
              <w:jc w:val="left"/>
              <w:rPr>
                <w:rFonts w:ascii="Times New Roman" w:hAnsi="Times New Roman" w:eastAsia="宋体" w:cs="Times New Roman"/>
                <w:color w:val="000000"/>
                <w:sz w:val="24"/>
                <w:szCs w:val="24"/>
                <w:lang w:bidi="ar"/>
              </w:rPr>
            </w:pPr>
          </w:p>
        </w:tc>
        <w:tc>
          <w:tcPr>
            <w:tcW w:w="665" w:type="pct"/>
            <w:vAlign w:val="center"/>
          </w:tcPr>
          <w:p w14:paraId="07FF073B">
            <w:pPr>
              <w:jc w:val="left"/>
              <w:rPr>
                <w:rFonts w:ascii="Times New Roman" w:hAnsi="Times New Roman" w:eastAsia="宋体" w:cs="Times New Roman"/>
                <w:color w:val="000000"/>
                <w:sz w:val="24"/>
                <w:szCs w:val="24"/>
                <w:lang w:bidi="ar"/>
              </w:rPr>
            </w:pPr>
          </w:p>
        </w:tc>
      </w:tr>
      <w:tr w14:paraId="362A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08" w:type="pct"/>
            <w:vMerge w:val="continue"/>
            <w:vAlign w:val="center"/>
          </w:tcPr>
          <w:p w14:paraId="704BFAA2">
            <w:pPr>
              <w:widowControl/>
              <w:jc w:val="center"/>
              <w:textAlignment w:val="center"/>
              <w:rPr>
                <w:rFonts w:ascii="Times New Roman" w:hAnsi="Times New Roman" w:eastAsia="宋体" w:cs="Times New Roman"/>
                <w:color w:val="000000"/>
                <w:sz w:val="24"/>
                <w:szCs w:val="24"/>
              </w:rPr>
            </w:pPr>
          </w:p>
        </w:tc>
        <w:tc>
          <w:tcPr>
            <w:tcW w:w="808" w:type="pct"/>
            <w:vAlign w:val="center"/>
          </w:tcPr>
          <w:p w14:paraId="18C14A61">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5.25m木质吊柜</w:t>
            </w:r>
          </w:p>
        </w:tc>
        <w:tc>
          <w:tcPr>
            <w:tcW w:w="384" w:type="pct"/>
            <w:vAlign w:val="center"/>
          </w:tcPr>
          <w:p w14:paraId="2764C3FE">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24A02535">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 xml:space="preserve">柜体采用18mm三聚氰胺刨花板，门板带5mm玻璃，内部带一层可调节层板，配件采用阻尼铰链，PP一字型拉手，L*300*600mm </w:t>
            </w:r>
            <w:r>
              <w:rPr>
                <w:rStyle w:val="48"/>
                <w:rFonts w:eastAsia="宋体"/>
                <w:lang w:bidi="ar"/>
              </w:rPr>
              <w:t xml:space="preserve">  </w:t>
            </w:r>
          </w:p>
        </w:tc>
        <w:tc>
          <w:tcPr>
            <w:tcW w:w="700" w:type="pct"/>
            <w:vAlign w:val="center"/>
          </w:tcPr>
          <w:p w14:paraId="4D92A74C">
            <w:pPr>
              <w:jc w:val="left"/>
              <w:rPr>
                <w:rFonts w:ascii="Times New Roman" w:hAnsi="Times New Roman" w:eastAsia="宋体" w:cs="Times New Roman"/>
                <w:color w:val="000000"/>
                <w:sz w:val="24"/>
                <w:szCs w:val="24"/>
                <w:lang w:bidi="ar"/>
              </w:rPr>
            </w:pPr>
          </w:p>
        </w:tc>
        <w:tc>
          <w:tcPr>
            <w:tcW w:w="665" w:type="pct"/>
            <w:vAlign w:val="center"/>
          </w:tcPr>
          <w:p w14:paraId="725E01F6">
            <w:pPr>
              <w:jc w:val="left"/>
              <w:rPr>
                <w:rFonts w:ascii="Times New Roman" w:hAnsi="Times New Roman" w:eastAsia="宋体" w:cs="Times New Roman"/>
                <w:color w:val="000000"/>
                <w:sz w:val="24"/>
                <w:szCs w:val="24"/>
                <w:lang w:bidi="ar"/>
              </w:rPr>
            </w:pPr>
          </w:p>
        </w:tc>
      </w:tr>
      <w:tr w14:paraId="7681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08" w:type="pct"/>
            <w:vMerge w:val="continue"/>
            <w:vAlign w:val="center"/>
          </w:tcPr>
          <w:p w14:paraId="714CC51E">
            <w:pPr>
              <w:widowControl/>
              <w:jc w:val="center"/>
              <w:textAlignment w:val="center"/>
              <w:rPr>
                <w:rFonts w:ascii="Times New Roman" w:hAnsi="Times New Roman" w:eastAsia="宋体" w:cs="Times New Roman"/>
                <w:color w:val="000000"/>
                <w:sz w:val="24"/>
                <w:szCs w:val="24"/>
              </w:rPr>
            </w:pPr>
          </w:p>
        </w:tc>
        <w:tc>
          <w:tcPr>
            <w:tcW w:w="808" w:type="pct"/>
            <w:vAlign w:val="center"/>
          </w:tcPr>
          <w:p w14:paraId="22C69909">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2.5m试剂架</w:t>
            </w:r>
          </w:p>
        </w:tc>
        <w:tc>
          <w:tcPr>
            <w:tcW w:w="384" w:type="pct"/>
            <w:vAlign w:val="center"/>
          </w:tcPr>
          <w:p w14:paraId="059B93AF">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1C651449">
            <w:pPr>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试剂架钢质立柱，顶板采用</w:t>
            </w:r>
            <w:r>
              <w:rPr>
                <w:rStyle w:val="48"/>
                <w:rFonts w:eastAsia="宋体"/>
                <w:color w:val="000000" w:themeColor="text1"/>
                <w:lang w:bidi="ar"/>
                <w14:textFill>
                  <w14:solidFill>
                    <w14:schemeClr w14:val="tx1"/>
                  </w14:solidFill>
                </w14:textFill>
              </w:rPr>
              <w:t>1.0mm厚钢板，一层层板，层板横档为铝合金型材，层板采用8mm厚度的透明普通玻璃</w:t>
            </w:r>
          </w:p>
        </w:tc>
        <w:tc>
          <w:tcPr>
            <w:tcW w:w="700" w:type="pct"/>
            <w:vAlign w:val="center"/>
          </w:tcPr>
          <w:p w14:paraId="092BD0E5">
            <w:pPr>
              <w:jc w:val="left"/>
              <w:rPr>
                <w:rFonts w:ascii="Times New Roman" w:hAnsi="Times New Roman" w:eastAsia="宋体" w:cs="Times New Roman"/>
                <w:color w:val="000000" w:themeColor="text1"/>
                <w:sz w:val="24"/>
                <w:szCs w:val="24"/>
                <w:lang w:bidi="ar"/>
                <w14:textFill>
                  <w14:solidFill>
                    <w14:schemeClr w14:val="tx1"/>
                  </w14:solidFill>
                </w14:textFill>
              </w:rPr>
            </w:pPr>
          </w:p>
        </w:tc>
        <w:tc>
          <w:tcPr>
            <w:tcW w:w="665" w:type="pct"/>
            <w:vAlign w:val="center"/>
          </w:tcPr>
          <w:p w14:paraId="17F77501">
            <w:pPr>
              <w:jc w:val="left"/>
              <w:rPr>
                <w:rFonts w:ascii="Times New Roman" w:hAnsi="Times New Roman" w:eastAsia="宋体" w:cs="Times New Roman"/>
                <w:color w:val="000000" w:themeColor="text1"/>
                <w:sz w:val="24"/>
                <w:szCs w:val="24"/>
                <w:lang w:bidi="ar"/>
                <w14:textFill>
                  <w14:solidFill>
                    <w14:schemeClr w14:val="tx1"/>
                  </w14:solidFill>
                </w14:textFill>
              </w:rPr>
            </w:pPr>
          </w:p>
        </w:tc>
      </w:tr>
      <w:tr w14:paraId="1824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08" w:type="pct"/>
            <w:vMerge w:val="continue"/>
            <w:vAlign w:val="center"/>
          </w:tcPr>
          <w:p w14:paraId="0C66E807">
            <w:pPr>
              <w:widowControl/>
              <w:jc w:val="center"/>
              <w:textAlignment w:val="center"/>
              <w:rPr>
                <w:rFonts w:ascii="Times New Roman" w:hAnsi="Times New Roman" w:eastAsia="宋体" w:cs="Times New Roman"/>
                <w:color w:val="000000"/>
                <w:sz w:val="24"/>
                <w:szCs w:val="24"/>
              </w:rPr>
            </w:pPr>
          </w:p>
        </w:tc>
        <w:tc>
          <w:tcPr>
            <w:tcW w:w="808" w:type="pct"/>
            <w:vAlign w:val="center"/>
          </w:tcPr>
          <w:p w14:paraId="5AD3DE1D">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5.25m试剂架</w:t>
            </w:r>
          </w:p>
        </w:tc>
        <w:tc>
          <w:tcPr>
            <w:tcW w:w="384" w:type="pct"/>
            <w:vAlign w:val="center"/>
          </w:tcPr>
          <w:p w14:paraId="1BD26805">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550C698E">
            <w:pPr>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试剂架钢质立柱，顶板采用</w:t>
            </w:r>
            <w:r>
              <w:rPr>
                <w:rStyle w:val="48"/>
                <w:rFonts w:eastAsia="宋体"/>
                <w:color w:val="000000" w:themeColor="text1"/>
                <w:lang w:bidi="ar"/>
                <w14:textFill>
                  <w14:solidFill>
                    <w14:schemeClr w14:val="tx1"/>
                  </w14:solidFill>
                </w14:textFill>
              </w:rPr>
              <w:t>1.0mm厚钢板，一层层板，层板横档为铝合金型材，层板采用8mm厚度的透明普通玻璃</w:t>
            </w:r>
          </w:p>
        </w:tc>
        <w:tc>
          <w:tcPr>
            <w:tcW w:w="700" w:type="pct"/>
            <w:vAlign w:val="center"/>
          </w:tcPr>
          <w:p w14:paraId="694DC2EE">
            <w:pPr>
              <w:jc w:val="left"/>
              <w:rPr>
                <w:rFonts w:ascii="Times New Roman" w:hAnsi="Times New Roman" w:eastAsia="宋体" w:cs="Times New Roman"/>
                <w:color w:val="000000" w:themeColor="text1"/>
                <w:sz w:val="24"/>
                <w:szCs w:val="24"/>
                <w:lang w:bidi="ar"/>
                <w14:textFill>
                  <w14:solidFill>
                    <w14:schemeClr w14:val="tx1"/>
                  </w14:solidFill>
                </w14:textFill>
              </w:rPr>
            </w:pPr>
          </w:p>
        </w:tc>
        <w:tc>
          <w:tcPr>
            <w:tcW w:w="665" w:type="pct"/>
            <w:vAlign w:val="center"/>
          </w:tcPr>
          <w:p w14:paraId="2757E3D2">
            <w:pPr>
              <w:jc w:val="left"/>
              <w:rPr>
                <w:rFonts w:ascii="Times New Roman" w:hAnsi="Times New Roman" w:eastAsia="宋体" w:cs="Times New Roman"/>
                <w:color w:val="000000" w:themeColor="text1"/>
                <w:sz w:val="24"/>
                <w:szCs w:val="24"/>
                <w:lang w:bidi="ar"/>
                <w14:textFill>
                  <w14:solidFill>
                    <w14:schemeClr w14:val="tx1"/>
                  </w14:solidFill>
                </w14:textFill>
              </w:rPr>
            </w:pPr>
          </w:p>
        </w:tc>
      </w:tr>
      <w:tr w14:paraId="6090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08" w:type="pct"/>
            <w:vMerge w:val="continue"/>
            <w:vAlign w:val="center"/>
          </w:tcPr>
          <w:p w14:paraId="442B4829">
            <w:pPr>
              <w:widowControl/>
              <w:jc w:val="center"/>
              <w:textAlignment w:val="center"/>
              <w:rPr>
                <w:rFonts w:ascii="Times New Roman" w:hAnsi="Times New Roman" w:eastAsia="宋体" w:cs="Times New Roman"/>
                <w:color w:val="000000"/>
                <w:sz w:val="24"/>
                <w:szCs w:val="24"/>
              </w:rPr>
            </w:pPr>
          </w:p>
        </w:tc>
        <w:tc>
          <w:tcPr>
            <w:tcW w:w="808" w:type="pct"/>
            <w:vAlign w:val="center"/>
          </w:tcPr>
          <w:p w14:paraId="2276C289">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4.5m试剂架（宽）</w:t>
            </w:r>
          </w:p>
        </w:tc>
        <w:tc>
          <w:tcPr>
            <w:tcW w:w="384" w:type="pct"/>
            <w:vAlign w:val="center"/>
          </w:tcPr>
          <w:p w14:paraId="2C52A49E">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6E96C5CE">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钢化玻璃层板，304不锈钢挡杆，全钢立柱，表面环氧树脂粉末静电喷涂，双侧双层试剂架，层板中含玻璃挡板。L*400*900mm</w:t>
            </w:r>
          </w:p>
        </w:tc>
        <w:tc>
          <w:tcPr>
            <w:tcW w:w="700" w:type="pct"/>
            <w:vAlign w:val="center"/>
          </w:tcPr>
          <w:p w14:paraId="6D6ED08B">
            <w:pPr>
              <w:jc w:val="left"/>
              <w:rPr>
                <w:rFonts w:ascii="Times New Roman" w:hAnsi="Times New Roman" w:eastAsia="宋体" w:cs="Times New Roman"/>
                <w:color w:val="000000"/>
                <w:sz w:val="24"/>
                <w:szCs w:val="24"/>
                <w:lang w:bidi="ar"/>
              </w:rPr>
            </w:pPr>
          </w:p>
        </w:tc>
        <w:tc>
          <w:tcPr>
            <w:tcW w:w="665" w:type="pct"/>
            <w:vAlign w:val="center"/>
          </w:tcPr>
          <w:p w14:paraId="497A146F">
            <w:pPr>
              <w:jc w:val="left"/>
              <w:rPr>
                <w:rFonts w:ascii="Times New Roman" w:hAnsi="Times New Roman" w:eastAsia="宋体" w:cs="Times New Roman"/>
                <w:color w:val="000000"/>
                <w:sz w:val="24"/>
                <w:szCs w:val="24"/>
                <w:lang w:bidi="ar"/>
              </w:rPr>
            </w:pPr>
          </w:p>
        </w:tc>
      </w:tr>
      <w:tr w14:paraId="478B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8" w:type="pct"/>
            <w:vMerge w:val="continue"/>
            <w:vAlign w:val="center"/>
          </w:tcPr>
          <w:p w14:paraId="625EA300">
            <w:pPr>
              <w:widowControl/>
              <w:jc w:val="center"/>
              <w:textAlignment w:val="center"/>
              <w:rPr>
                <w:rFonts w:ascii="Times New Roman" w:hAnsi="Times New Roman" w:eastAsia="宋体" w:cs="Times New Roman"/>
                <w:color w:val="000000"/>
                <w:sz w:val="24"/>
                <w:szCs w:val="24"/>
              </w:rPr>
            </w:pPr>
          </w:p>
        </w:tc>
        <w:tc>
          <w:tcPr>
            <w:tcW w:w="808" w:type="pct"/>
            <w:vAlign w:val="center"/>
          </w:tcPr>
          <w:p w14:paraId="2C649965">
            <w:pPr>
              <w:jc w:val="center"/>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5m试剂架（双层）</w:t>
            </w:r>
          </w:p>
        </w:tc>
        <w:tc>
          <w:tcPr>
            <w:tcW w:w="384" w:type="pct"/>
            <w:vAlign w:val="center"/>
          </w:tcPr>
          <w:p w14:paraId="3F964874">
            <w:pPr>
              <w:jc w:val="center"/>
              <w:rPr>
                <w:rFonts w:ascii="Times New Roman" w:hAnsi="Times New Roman" w:eastAsia="宋体" w:cs="Times New Roman"/>
                <w:color w:val="000000"/>
                <w:sz w:val="24"/>
                <w:szCs w:val="24"/>
                <w:lang w:bidi="ar"/>
              </w:rPr>
            </w:pPr>
            <w:r>
              <w:rPr>
                <w:rFonts w:ascii="Times New Roman" w:hAnsi="Times New Roman" w:eastAsia="宋体" w:cs="Times New Roman"/>
                <w:sz w:val="24"/>
                <w:szCs w:val="24"/>
              </w:rPr>
              <w:t>1套</w:t>
            </w:r>
          </w:p>
        </w:tc>
        <w:tc>
          <w:tcPr>
            <w:tcW w:w="2033" w:type="pct"/>
            <w:vAlign w:val="center"/>
          </w:tcPr>
          <w:p w14:paraId="5C5459D3">
            <w:pPr>
              <w:jc w:val="left"/>
              <w:rPr>
                <w:rFonts w:ascii="Times New Roman" w:hAnsi="Times New Roman" w:eastAsia="宋体" w:cs="Times New Roman"/>
                <w:sz w:val="24"/>
                <w:szCs w:val="24"/>
              </w:rPr>
            </w:pPr>
            <w:r>
              <w:rPr>
                <w:rFonts w:ascii="Times New Roman" w:hAnsi="Times New Roman" w:eastAsia="宋体" w:cs="Times New Roman"/>
                <w:color w:val="000000"/>
                <w:sz w:val="24"/>
                <w:szCs w:val="24"/>
                <w:lang w:bidi="ar"/>
              </w:rPr>
              <w:t>钢化玻璃层板，304不锈钢挡杆，全钢立柱，表面环氧树脂粉末静电喷涂，双侧双层试剂架。L*250*750mm</w:t>
            </w:r>
          </w:p>
        </w:tc>
        <w:tc>
          <w:tcPr>
            <w:tcW w:w="700" w:type="pct"/>
            <w:vAlign w:val="center"/>
          </w:tcPr>
          <w:p w14:paraId="79F8F9BE">
            <w:pPr>
              <w:jc w:val="left"/>
              <w:rPr>
                <w:rFonts w:ascii="Times New Roman" w:hAnsi="Times New Roman" w:eastAsia="宋体" w:cs="Times New Roman"/>
                <w:color w:val="000000"/>
                <w:sz w:val="24"/>
                <w:szCs w:val="24"/>
                <w:lang w:bidi="ar"/>
              </w:rPr>
            </w:pPr>
          </w:p>
        </w:tc>
        <w:tc>
          <w:tcPr>
            <w:tcW w:w="665" w:type="pct"/>
            <w:vAlign w:val="center"/>
          </w:tcPr>
          <w:p w14:paraId="5FAAE5DB">
            <w:pPr>
              <w:jc w:val="left"/>
              <w:rPr>
                <w:rFonts w:ascii="Times New Roman" w:hAnsi="Times New Roman" w:eastAsia="宋体" w:cs="Times New Roman"/>
                <w:color w:val="000000"/>
                <w:sz w:val="24"/>
                <w:szCs w:val="24"/>
                <w:lang w:bidi="ar"/>
              </w:rPr>
            </w:pPr>
          </w:p>
        </w:tc>
      </w:tr>
      <w:tr w14:paraId="3846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334" w:type="pct"/>
            <w:gridSpan w:val="5"/>
            <w:vAlign w:val="center"/>
          </w:tcPr>
          <w:p w14:paraId="387727A5">
            <w:pPr>
              <w:jc w:val="center"/>
              <w:rPr>
                <w:rFonts w:hint="eastAsia" w:ascii="Times New Roman" w:hAnsi="Times New Roman" w:eastAsia="宋体" w:cs="Times New Roman"/>
                <w:color w:val="000000"/>
                <w:sz w:val="24"/>
                <w:szCs w:val="24"/>
                <w:lang w:val="en-US" w:eastAsia="zh-CN" w:bidi="ar"/>
              </w:rPr>
            </w:pPr>
            <w:r>
              <w:rPr>
                <w:rFonts w:hint="eastAsia" w:ascii="Times New Roman" w:hAnsi="Times New Roman" w:eastAsia="宋体" w:cs="Times New Roman"/>
                <w:color w:val="000000"/>
                <w:sz w:val="24"/>
                <w:szCs w:val="24"/>
                <w:lang w:val="en-US" w:eastAsia="zh-CN" w:bidi="ar"/>
              </w:rPr>
              <w:t>合价：合计（元）</w:t>
            </w:r>
          </w:p>
        </w:tc>
        <w:tc>
          <w:tcPr>
            <w:tcW w:w="665" w:type="pct"/>
            <w:vAlign w:val="center"/>
          </w:tcPr>
          <w:p w14:paraId="480E28CA">
            <w:pPr>
              <w:jc w:val="left"/>
              <w:rPr>
                <w:rFonts w:ascii="Times New Roman" w:hAnsi="Times New Roman" w:eastAsia="宋体" w:cs="Times New Roman"/>
                <w:color w:val="000000"/>
                <w:sz w:val="24"/>
                <w:szCs w:val="24"/>
                <w:lang w:bidi="ar"/>
              </w:rPr>
            </w:pPr>
          </w:p>
        </w:tc>
      </w:tr>
    </w:tbl>
    <w:p w14:paraId="083D0947">
      <w:pPr>
        <w:spacing w:line="360" w:lineRule="auto"/>
        <w:ind w:firstLine="480" w:firstLineChars="200"/>
        <w:rPr>
          <w:rFonts w:hint="eastAsia" w:ascii="宋体" w:hAnsi="宋体" w:eastAsia="宋体" w:cs="宋体"/>
          <w:color w:val="000000"/>
          <w:sz w:val="24"/>
          <w:szCs w:val="24"/>
        </w:rPr>
      </w:pPr>
    </w:p>
    <w:p w14:paraId="27E1D21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备注：</w:t>
      </w:r>
    </w:p>
    <w:p w14:paraId="61D28A3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w:t>
      </w:r>
      <w:bookmarkStart w:id="54" w:name="_GoBack"/>
      <w:bookmarkEnd w:id="54"/>
      <w:r>
        <w:rPr>
          <w:rFonts w:hint="eastAsia" w:ascii="宋体" w:hAnsi="宋体" w:eastAsia="宋体" w:cs="宋体"/>
          <w:color w:val="000000"/>
          <w:sz w:val="24"/>
          <w:szCs w:val="24"/>
        </w:rPr>
        <w:t>有漏项或缺项，供应商承担全部责任。</w:t>
      </w:r>
    </w:p>
    <w:p w14:paraId="063D892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ascii="宋体" w:hAnsi="宋体" w:eastAsia="宋体" w:cs="宋体"/>
          <w:color w:val="000000"/>
          <w:sz w:val="24"/>
          <w:szCs w:val="24"/>
        </w:rPr>
      </w:pPr>
    </w:p>
    <w:p w14:paraId="161AD945">
      <w:pPr>
        <w:spacing w:line="360" w:lineRule="auto"/>
        <w:ind w:firstLine="480" w:firstLineChars="200"/>
        <w:jc w:val="right"/>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1CD266C">
      <w:pPr>
        <w:pStyle w:val="6"/>
        <w:ind w:firstLine="482"/>
        <w:rPr>
          <w:rFonts w:ascii="宋体" w:hAnsi="宋体" w:eastAsia="宋体" w:cs="宋体"/>
          <w:color w:val="000000"/>
          <w:sz w:val="24"/>
          <w:szCs w:val="24"/>
        </w:rPr>
      </w:pPr>
      <w:bookmarkStart w:id="45" w:name="_Toc20459"/>
      <w:bookmarkStart w:id="46" w:name="_Toc19353"/>
      <w:bookmarkStart w:id="47" w:name="_Toc29251"/>
      <w:bookmarkStart w:id="48" w:name="_Toc6818"/>
      <w:r>
        <w:rPr>
          <w:rFonts w:hint="eastAsia" w:ascii="宋体" w:hAnsi="宋体" w:eastAsia="宋体" w:cs="宋体"/>
          <w:color w:val="000000"/>
          <w:sz w:val="24"/>
          <w:szCs w:val="24"/>
        </w:rPr>
        <w:t>附件四</w:t>
      </w:r>
      <w:bookmarkEnd w:id="45"/>
      <w:bookmarkEnd w:id="46"/>
      <w:bookmarkEnd w:id="47"/>
    </w:p>
    <w:p w14:paraId="19076558">
      <w:pPr>
        <w:keepNext/>
        <w:keepLines/>
        <w:widowControl/>
        <w:adjustRightInd w:val="0"/>
        <w:snapToGrid w:val="0"/>
        <w:spacing w:line="360" w:lineRule="auto"/>
        <w:ind w:firstLine="643"/>
        <w:jc w:val="center"/>
        <w:rPr>
          <w:rFonts w:ascii="仿宋" w:hAnsi="仿宋" w:eastAsia="仿宋" w:cs="仿宋"/>
          <w:b/>
          <w:sz w:val="32"/>
          <w:szCs w:val="32"/>
        </w:rPr>
      </w:pPr>
      <w:bookmarkStart w:id="49" w:name="_Toc72431438"/>
      <w:bookmarkStart w:id="50" w:name="_Toc72431762"/>
      <w:r>
        <w:rPr>
          <w:rFonts w:hint="eastAsia" w:ascii="仿宋" w:hAnsi="仿宋" w:eastAsia="仿宋" w:cs="仿宋"/>
          <w:b/>
          <w:sz w:val="32"/>
          <w:szCs w:val="32"/>
        </w:rPr>
        <w:t>书面承诺函</w:t>
      </w:r>
      <w:bookmarkEnd w:id="49"/>
      <w:bookmarkEnd w:id="50"/>
    </w:p>
    <w:p w14:paraId="664C17A4">
      <w:pPr>
        <w:tabs>
          <w:tab w:val="left" w:pos="750"/>
          <w:tab w:val="left" w:pos="2755"/>
        </w:tabs>
        <w:adjustRightInd w:val="0"/>
        <w:snapToGrid w:val="0"/>
        <w:spacing w:line="360" w:lineRule="auto"/>
        <w:ind w:left="115" w:right="16"/>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8"/>
        <w:rPr>
          <w:rFonts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9F173CE">
      <w:pPr>
        <w:adjustRightInd w:val="0"/>
        <w:snapToGrid w:val="0"/>
        <w:spacing w:line="360" w:lineRule="auto"/>
        <w:ind w:firstLine="480" w:firstLineChars="200"/>
        <w:rPr>
          <w:rFonts w:ascii="宋体" w:hAnsi="宋体" w:eastAsia="宋体" w:cs="宋体"/>
          <w:i/>
          <w:iCs/>
          <w:sz w:val="24"/>
          <w:szCs w:val="24"/>
        </w:rPr>
      </w:pPr>
      <w:r>
        <w:rPr>
          <w:rFonts w:hint="eastAsia" w:ascii="宋体" w:hAnsi="宋体" w:eastAsia="宋体" w:cs="宋体"/>
          <w:sz w:val="24"/>
          <w:szCs w:val="24"/>
        </w:rPr>
        <w:t>1、我方已明确本项目采用</w:t>
      </w:r>
      <w:r>
        <w:rPr>
          <w:rFonts w:hint="eastAsia" w:ascii="宋体" w:hAnsi="宋体" w:eastAsia="宋体" w:cs="宋体"/>
          <w:sz w:val="24"/>
          <w:szCs w:val="24"/>
          <w:lang w:val="en-US" w:eastAsia="zh-CN"/>
        </w:rPr>
        <w:t>全费用综合</w:t>
      </w:r>
      <w:r>
        <w:rPr>
          <w:rFonts w:hint="eastAsia" w:ascii="宋体" w:hAnsi="宋体" w:eastAsia="宋体" w:cs="宋体"/>
          <w:sz w:val="24"/>
          <w:szCs w:val="24"/>
        </w:rPr>
        <w:t>单价合同，我方的响应报价，在合同执行过程中保持不变，不以任何理由向采购人要求增加费用。</w:t>
      </w:r>
    </w:p>
    <w:p w14:paraId="77AFBBB3">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7188A78">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（1）被人民法院列入失信被执行人名单的；</w:t>
      </w:r>
    </w:p>
    <w:p w14:paraId="09EA31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（2）被税务机关列入重大税收违法失信主体的；</w:t>
      </w:r>
    </w:p>
    <w:p w14:paraId="113E40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B57E80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E237F0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F4576A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3B8831F">
      <w:pPr>
        <w:tabs>
          <w:tab w:val="left" w:pos="630"/>
        </w:tabs>
        <w:spacing w:line="360" w:lineRule="auto"/>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6"/>
        <w:ind w:firstLine="482"/>
        <w:rPr>
          <w:rFonts w:ascii="宋体" w:hAnsi="宋体" w:eastAsia="宋体" w:cs="宋体"/>
          <w:color w:val="000000"/>
          <w:sz w:val="24"/>
          <w:szCs w:val="24"/>
        </w:rPr>
      </w:pPr>
      <w:bookmarkStart w:id="51" w:name="_Toc24512"/>
      <w:bookmarkStart w:id="52" w:name="_Toc29568"/>
      <w:bookmarkStart w:id="53" w:name="_Toc13447"/>
      <w:r>
        <w:rPr>
          <w:rFonts w:hint="eastAsia" w:ascii="宋体" w:hAnsi="宋体" w:eastAsia="宋体" w:cs="宋体"/>
          <w:color w:val="000000"/>
          <w:sz w:val="24"/>
          <w:szCs w:val="24"/>
        </w:rPr>
        <w:t>附件</w:t>
      </w:r>
      <w:bookmarkEnd w:id="48"/>
      <w:r>
        <w:rPr>
          <w:rFonts w:hint="eastAsia" w:ascii="宋体" w:hAnsi="宋体" w:eastAsia="宋体" w:cs="宋体"/>
          <w:color w:val="000000"/>
          <w:sz w:val="24"/>
          <w:szCs w:val="24"/>
        </w:rPr>
        <w:t>五</w:t>
      </w:r>
      <w:bookmarkEnd w:id="51"/>
      <w:bookmarkEnd w:id="52"/>
      <w:bookmarkEnd w:id="53"/>
    </w:p>
    <w:p w14:paraId="12F5CAC0">
      <w:pPr>
        <w:spacing w:before="156" w:beforeLines="50" w:after="156" w:afterLines="50" w:line="360" w:lineRule="auto"/>
        <w:ind w:firstLine="236" w:firstLineChars="98"/>
        <w:jc w:val="center"/>
        <w:rPr>
          <w:rFonts w:ascii="宋体" w:hAnsi="宋体" w:eastAsia="宋体" w:cs="宋体"/>
          <w:b/>
          <w:color w:val="000000"/>
          <w:sz w:val="24"/>
          <w:szCs w:val="28"/>
        </w:rPr>
      </w:pPr>
      <w:r>
        <w:rPr>
          <w:rFonts w:hint="eastAsia" w:ascii="宋体" w:hAnsi="宋体" w:eastAsia="宋体" w:cs="宋体"/>
          <w:b/>
          <w:color w:val="000000"/>
          <w:sz w:val="24"/>
          <w:szCs w:val="28"/>
        </w:rPr>
        <w:t>其他文件</w:t>
      </w:r>
    </w:p>
    <w:p w14:paraId="0C066E14">
      <w:pPr>
        <w:spacing w:before="156" w:beforeLines="50" w:after="156" w:afterLines="50" w:line="360" w:lineRule="auto"/>
        <w:ind w:firstLine="235" w:firstLineChars="98"/>
        <w:jc w:val="center"/>
        <w:rPr>
          <w:rFonts w:ascii="宋体" w:hAnsi="宋体" w:eastAsia="宋体" w:cs="宋体"/>
          <w:color w:val="000000"/>
          <w:sz w:val="24"/>
          <w:szCs w:val="28"/>
        </w:rPr>
      </w:pPr>
    </w:p>
    <w:p w14:paraId="101A524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根据项目情况提供如下文件：</w:t>
      </w:r>
    </w:p>
    <w:p w14:paraId="48D7870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1、售后服务措施及承诺</w:t>
      </w:r>
    </w:p>
    <w:p w14:paraId="7C02D62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2、供应商认为需要提供的资料。</w:t>
      </w:r>
    </w:p>
    <w:p w14:paraId="3466C4AD">
      <w:pPr>
        <w:spacing w:line="360" w:lineRule="auto"/>
        <w:rPr>
          <w:rFonts w:ascii="宋体" w:hAnsi="宋体" w:eastAsia="宋体" w:cs="宋体"/>
          <w:color w:val="000000"/>
          <w:sz w:val="24"/>
          <w:szCs w:val="24"/>
        </w:rPr>
      </w:pPr>
    </w:p>
    <w:p w14:paraId="23C0A5A1">
      <w:pPr>
        <w:ind w:firstLine="480"/>
        <w:rPr>
          <w:rFonts w:ascii="宋体" w:hAnsi="宋体" w:eastAsia="宋体" w:cs="宋体"/>
          <w:color w:val="000000"/>
        </w:rPr>
      </w:pPr>
    </w:p>
    <w:p w14:paraId="20DEC647">
      <w:pPr>
        <w:ind w:firstLine="480"/>
      </w:pPr>
    </w:p>
    <w:p w14:paraId="707492C7">
      <w:pPr>
        <w:pStyle w:val="2"/>
        <w:ind w:left="0" w:firstLine="480"/>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6356">
    <w:pPr>
      <w:pStyle w:val="20"/>
      <w:jc w:val="center"/>
    </w:pPr>
    <w:r>
      <w:fldChar w:fldCharType="begin"/>
    </w:r>
    <w:r>
      <w:instrText xml:space="preserve">PAGE   \* MERGEFORMAT</w:instrText>
    </w:r>
    <w:r>
      <w:fldChar w:fldCharType="separate"/>
    </w:r>
    <w:r>
      <w:rPr>
        <w:lang w:val="zh-CN"/>
      </w:rPr>
      <w:t>4</w:t>
    </w:r>
    <w:r>
      <w:rPr>
        <w:lang w:val="zh-CN"/>
      </w:rPr>
      <w:fldChar w:fldCharType="end"/>
    </w:r>
  </w:p>
  <w:p w14:paraId="5D23220B">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9D8">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23</w:t>
    </w:r>
    <w:r>
      <w:fldChar w:fldCharType="end"/>
    </w:r>
  </w:p>
  <w:p w14:paraId="33D7DE4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558A">
    <w:pPr>
      <w:pStyle w:val="20"/>
      <w:framePr w:wrap="around" w:vAnchor="text" w:hAnchor="margin" w:xAlign="center" w:y="1"/>
      <w:rPr>
        <w:rStyle w:val="36"/>
      </w:rPr>
    </w:pPr>
    <w:r>
      <w:fldChar w:fldCharType="begin"/>
    </w:r>
    <w:r>
      <w:rPr>
        <w:rStyle w:val="36"/>
      </w:rPr>
      <w:instrText xml:space="preserve">PAGE  </w:instrText>
    </w:r>
    <w:r>
      <w:fldChar w:fldCharType="end"/>
    </w:r>
  </w:p>
  <w:p w14:paraId="5874A7D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2E6">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B81B">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2F55">
    <w:pPr>
      <w:pStyle w:val="21"/>
      <w:framePr w:wrap="around" w:vAnchor="text" w:hAnchor="margin" w:xAlign="right" w:y="1"/>
      <w:rPr>
        <w:rStyle w:val="36"/>
      </w:rPr>
    </w:pPr>
    <w:r>
      <w:fldChar w:fldCharType="begin"/>
    </w:r>
    <w:r>
      <w:rPr>
        <w:rStyle w:val="36"/>
      </w:rPr>
      <w:instrText xml:space="preserve">PAGE  </w:instrText>
    </w:r>
    <w:r>
      <w:fldChar w:fldCharType="end"/>
    </w:r>
  </w:p>
  <w:p w14:paraId="2B0B9BB7">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DIyZjJjNDZkY2JlYjk0YTZiNGM0YmZmN2M4ODU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4F42"/>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013"/>
    <w:rsid w:val="00135E58"/>
    <w:rsid w:val="00137747"/>
    <w:rsid w:val="00144395"/>
    <w:rsid w:val="00152AE4"/>
    <w:rsid w:val="00154885"/>
    <w:rsid w:val="00157678"/>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211"/>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06B3"/>
    <w:rsid w:val="002431F1"/>
    <w:rsid w:val="00243E4E"/>
    <w:rsid w:val="002449EF"/>
    <w:rsid w:val="00245AA3"/>
    <w:rsid w:val="002474FE"/>
    <w:rsid w:val="0025019F"/>
    <w:rsid w:val="00251C95"/>
    <w:rsid w:val="0027317B"/>
    <w:rsid w:val="00273F2F"/>
    <w:rsid w:val="00277478"/>
    <w:rsid w:val="002869FB"/>
    <w:rsid w:val="002A084C"/>
    <w:rsid w:val="002A187D"/>
    <w:rsid w:val="002A4225"/>
    <w:rsid w:val="002A4354"/>
    <w:rsid w:val="002A5B01"/>
    <w:rsid w:val="002C69D0"/>
    <w:rsid w:val="002D3FCB"/>
    <w:rsid w:val="002E0986"/>
    <w:rsid w:val="002F08E9"/>
    <w:rsid w:val="002F0E13"/>
    <w:rsid w:val="002F2141"/>
    <w:rsid w:val="002F2602"/>
    <w:rsid w:val="002F287E"/>
    <w:rsid w:val="002F288B"/>
    <w:rsid w:val="002F6EE1"/>
    <w:rsid w:val="002F6F9C"/>
    <w:rsid w:val="002F7A8A"/>
    <w:rsid w:val="002F7BD7"/>
    <w:rsid w:val="00302A57"/>
    <w:rsid w:val="00302A73"/>
    <w:rsid w:val="0030463B"/>
    <w:rsid w:val="00304FB6"/>
    <w:rsid w:val="003051D5"/>
    <w:rsid w:val="003067EC"/>
    <w:rsid w:val="00310213"/>
    <w:rsid w:val="0031464E"/>
    <w:rsid w:val="003168B1"/>
    <w:rsid w:val="00322821"/>
    <w:rsid w:val="00327A9E"/>
    <w:rsid w:val="00333D55"/>
    <w:rsid w:val="00334ECF"/>
    <w:rsid w:val="00335984"/>
    <w:rsid w:val="003513C7"/>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4937"/>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295"/>
    <w:rsid w:val="00441E50"/>
    <w:rsid w:val="0045469D"/>
    <w:rsid w:val="00454A54"/>
    <w:rsid w:val="00455811"/>
    <w:rsid w:val="004574BB"/>
    <w:rsid w:val="00461DD3"/>
    <w:rsid w:val="004630EF"/>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86B3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0C61"/>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0EC8"/>
    <w:rsid w:val="006E1CD2"/>
    <w:rsid w:val="006E1F66"/>
    <w:rsid w:val="006E21D2"/>
    <w:rsid w:val="006E2ABF"/>
    <w:rsid w:val="006E2F54"/>
    <w:rsid w:val="006E5106"/>
    <w:rsid w:val="006E65C2"/>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87BA6"/>
    <w:rsid w:val="00792253"/>
    <w:rsid w:val="00794291"/>
    <w:rsid w:val="0079603F"/>
    <w:rsid w:val="00797623"/>
    <w:rsid w:val="007A1A10"/>
    <w:rsid w:val="007A228E"/>
    <w:rsid w:val="007A7B98"/>
    <w:rsid w:val="007B1FAE"/>
    <w:rsid w:val="007B5F87"/>
    <w:rsid w:val="007C0A1B"/>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27ED8"/>
    <w:rsid w:val="00831440"/>
    <w:rsid w:val="008356C4"/>
    <w:rsid w:val="00836F3E"/>
    <w:rsid w:val="00842520"/>
    <w:rsid w:val="00852A8E"/>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02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0"/>
    <w:rsid w:val="00990F0A"/>
    <w:rsid w:val="009A4CEB"/>
    <w:rsid w:val="009B68C8"/>
    <w:rsid w:val="009C3D1B"/>
    <w:rsid w:val="009C4282"/>
    <w:rsid w:val="009C4514"/>
    <w:rsid w:val="009C4AFB"/>
    <w:rsid w:val="009C597A"/>
    <w:rsid w:val="009D5123"/>
    <w:rsid w:val="009D793D"/>
    <w:rsid w:val="009E0B27"/>
    <w:rsid w:val="009F2DA3"/>
    <w:rsid w:val="00A04E1D"/>
    <w:rsid w:val="00A127F7"/>
    <w:rsid w:val="00A13E3F"/>
    <w:rsid w:val="00A16C67"/>
    <w:rsid w:val="00A239AC"/>
    <w:rsid w:val="00A23BFE"/>
    <w:rsid w:val="00A24226"/>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27CA"/>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3A1F"/>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5E1E"/>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3CD3"/>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1CC4"/>
    <w:rsid w:val="00E232DA"/>
    <w:rsid w:val="00E264F1"/>
    <w:rsid w:val="00E27D3B"/>
    <w:rsid w:val="00E27D7C"/>
    <w:rsid w:val="00E357ED"/>
    <w:rsid w:val="00E36283"/>
    <w:rsid w:val="00E36838"/>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5900"/>
    <w:rsid w:val="00EC78A1"/>
    <w:rsid w:val="00ED6A96"/>
    <w:rsid w:val="00ED7E7A"/>
    <w:rsid w:val="00EE19AF"/>
    <w:rsid w:val="00EE19C2"/>
    <w:rsid w:val="00EE2ABC"/>
    <w:rsid w:val="00EE3034"/>
    <w:rsid w:val="00EE4326"/>
    <w:rsid w:val="00EE5B01"/>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D6624"/>
    <w:rsid w:val="00FE0F1F"/>
    <w:rsid w:val="00FE14AF"/>
    <w:rsid w:val="00FE46E6"/>
    <w:rsid w:val="00FE7769"/>
    <w:rsid w:val="00FF563C"/>
    <w:rsid w:val="0106502B"/>
    <w:rsid w:val="012F2676"/>
    <w:rsid w:val="01D34B7C"/>
    <w:rsid w:val="01FA47FF"/>
    <w:rsid w:val="020B6A0C"/>
    <w:rsid w:val="02405F8A"/>
    <w:rsid w:val="02D23086"/>
    <w:rsid w:val="03195159"/>
    <w:rsid w:val="03767DB2"/>
    <w:rsid w:val="03D51A5C"/>
    <w:rsid w:val="040C3F64"/>
    <w:rsid w:val="047D4A26"/>
    <w:rsid w:val="04DB75B6"/>
    <w:rsid w:val="04ED41A7"/>
    <w:rsid w:val="062C0CFF"/>
    <w:rsid w:val="06364605"/>
    <w:rsid w:val="063A68D9"/>
    <w:rsid w:val="06860B2E"/>
    <w:rsid w:val="06D32F96"/>
    <w:rsid w:val="06D53145"/>
    <w:rsid w:val="07177C01"/>
    <w:rsid w:val="076B52A9"/>
    <w:rsid w:val="07C37923"/>
    <w:rsid w:val="08475BFA"/>
    <w:rsid w:val="08E1238F"/>
    <w:rsid w:val="09721FE0"/>
    <w:rsid w:val="09C94AB7"/>
    <w:rsid w:val="09F61D50"/>
    <w:rsid w:val="0A6F0EAA"/>
    <w:rsid w:val="0A856C30"/>
    <w:rsid w:val="0A947DE6"/>
    <w:rsid w:val="0AB1459F"/>
    <w:rsid w:val="0B0C10FF"/>
    <w:rsid w:val="0B116715"/>
    <w:rsid w:val="0B381EF4"/>
    <w:rsid w:val="0BA81D66"/>
    <w:rsid w:val="0C08464D"/>
    <w:rsid w:val="0C196610"/>
    <w:rsid w:val="0C1C7E18"/>
    <w:rsid w:val="0C674BBA"/>
    <w:rsid w:val="0C6D4DA9"/>
    <w:rsid w:val="0CA11DC5"/>
    <w:rsid w:val="0D0665A1"/>
    <w:rsid w:val="0D0B3D64"/>
    <w:rsid w:val="0D105122"/>
    <w:rsid w:val="0D5D42B0"/>
    <w:rsid w:val="0D745B84"/>
    <w:rsid w:val="0D905C45"/>
    <w:rsid w:val="0DB461AA"/>
    <w:rsid w:val="0E3746E5"/>
    <w:rsid w:val="0E611A38"/>
    <w:rsid w:val="0EBE6469"/>
    <w:rsid w:val="0F037FCF"/>
    <w:rsid w:val="0F0D79B3"/>
    <w:rsid w:val="0F2B249C"/>
    <w:rsid w:val="0F55218C"/>
    <w:rsid w:val="0F6A63C4"/>
    <w:rsid w:val="0F9D697A"/>
    <w:rsid w:val="100625C1"/>
    <w:rsid w:val="10657636"/>
    <w:rsid w:val="106E6C43"/>
    <w:rsid w:val="1082318D"/>
    <w:rsid w:val="10BC3EFD"/>
    <w:rsid w:val="11186A50"/>
    <w:rsid w:val="112C6057"/>
    <w:rsid w:val="11341F76"/>
    <w:rsid w:val="11AE2F10"/>
    <w:rsid w:val="1254553E"/>
    <w:rsid w:val="12704669"/>
    <w:rsid w:val="12CC784B"/>
    <w:rsid w:val="13165211"/>
    <w:rsid w:val="138E0912"/>
    <w:rsid w:val="139D3288"/>
    <w:rsid w:val="13A714AE"/>
    <w:rsid w:val="142E2FC1"/>
    <w:rsid w:val="14D964F6"/>
    <w:rsid w:val="15610299"/>
    <w:rsid w:val="158A6DF9"/>
    <w:rsid w:val="15A364AC"/>
    <w:rsid w:val="15C55DFA"/>
    <w:rsid w:val="16133D73"/>
    <w:rsid w:val="16162AAF"/>
    <w:rsid w:val="16254E9B"/>
    <w:rsid w:val="167D24FA"/>
    <w:rsid w:val="16F413C5"/>
    <w:rsid w:val="17344377"/>
    <w:rsid w:val="173A05B0"/>
    <w:rsid w:val="175A163A"/>
    <w:rsid w:val="17D810AE"/>
    <w:rsid w:val="17DE685F"/>
    <w:rsid w:val="17EA38AF"/>
    <w:rsid w:val="181B0BD3"/>
    <w:rsid w:val="18581E27"/>
    <w:rsid w:val="185E1F7A"/>
    <w:rsid w:val="187327BD"/>
    <w:rsid w:val="187C5B16"/>
    <w:rsid w:val="189015C1"/>
    <w:rsid w:val="18E62590"/>
    <w:rsid w:val="18F71640"/>
    <w:rsid w:val="191742B9"/>
    <w:rsid w:val="191F43B6"/>
    <w:rsid w:val="192631A0"/>
    <w:rsid w:val="196A1598"/>
    <w:rsid w:val="197565E1"/>
    <w:rsid w:val="19962C07"/>
    <w:rsid w:val="19C71013"/>
    <w:rsid w:val="19EE2A43"/>
    <w:rsid w:val="1A0A0EFF"/>
    <w:rsid w:val="1A41287C"/>
    <w:rsid w:val="1A627095"/>
    <w:rsid w:val="1A8B7483"/>
    <w:rsid w:val="1AB343D7"/>
    <w:rsid w:val="1ADA2FC8"/>
    <w:rsid w:val="1AE2585D"/>
    <w:rsid w:val="1B0167A6"/>
    <w:rsid w:val="1B920CB0"/>
    <w:rsid w:val="1BC3580A"/>
    <w:rsid w:val="1BC82E20"/>
    <w:rsid w:val="1D1A7884"/>
    <w:rsid w:val="1D872966"/>
    <w:rsid w:val="1D9A65EB"/>
    <w:rsid w:val="1E12759A"/>
    <w:rsid w:val="1E247949"/>
    <w:rsid w:val="1E5D6A43"/>
    <w:rsid w:val="1F31662D"/>
    <w:rsid w:val="1F925845"/>
    <w:rsid w:val="1F9B58B9"/>
    <w:rsid w:val="1FEF4E1F"/>
    <w:rsid w:val="1FFE35F4"/>
    <w:rsid w:val="20176124"/>
    <w:rsid w:val="20316887"/>
    <w:rsid w:val="20352914"/>
    <w:rsid w:val="205E01F7"/>
    <w:rsid w:val="20A420AE"/>
    <w:rsid w:val="20AC0F62"/>
    <w:rsid w:val="20BB2F53"/>
    <w:rsid w:val="212631EB"/>
    <w:rsid w:val="219537A4"/>
    <w:rsid w:val="219739C1"/>
    <w:rsid w:val="223E536B"/>
    <w:rsid w:val="226A4691"/>
    <w:rsid w:val="22B3482A"/>
    <w:rsid w:val="22C34BFF"/>
    <w:rsid w:val="22D67401"/>
    <w:rsid w:val="231B5F2B"/>
    <w:rsid w:val="23713D9D"/>
    <w:rsid w:val="244514B2"/>
    <w:rsid w:val="25A91F14"/>
    <w:rsid w:val="25ED1E01"/>
    <w:rsid w:val="260C1470"/>
    <w:rsid w:val="26595B87"/>
    <w:rsid w:val="26650E1A"/>
    <w:rsid w:val="26B4725E"/>
    <w:rsid w:val="26B66697"/>
    <w:rsid w:val="26C30DB4"/>
    <w:rsid w:val="26C857AC"/>
    <w:rsid w:val="26E33204"/>
    <w:rsid w:val="275E619F"/>
    <w:rsid w:val="278A18D2"/>
    <w:rsid w:val="27AC2909"/>
    <w:rsid w:val="27CE774F"/>
    <w:rsid w:val="27DC4E5C"/>
    <w:rsid w:val="27FD02F5"/>
    <w:rsid w:val="27FF5E1C"/>
    <w:rsid w:val="28123DA1"/>
    <w:rsid w:val="285C4CC5"/>
    <w:rsid w:val="288D1825"/>
    <w:rsid w:val="2918616F"/>
    <w:rsid w:val="294A37C8"/>
    <w:rsid w:val="2964062C"/>
    <w:rsid w:val="298962E5"/>
    <w:rsid w:val="29BC5335"/>
    <w:rsid w:val="29CA4D51"/>
    <w:rsid w:val="29DA60EB"/>
    <w:rsid w:val="29E057D9"/>
    <w:rsid w:val="2AC2368F"/>
    <w:rsid w:val="2AEC1382"/>
    <w:rsid w:val="2B1273E0"/>
    <w:rsid w:val="2B380D06"/>
    <w:rsid w:val="2B462E89"/>
    <w:rsid w:val="2B7E2E44"/>
    <w:rsid w:val="2B8F74B6"/>
    <w:rsid w:val="2C0B54C5"/>
    <w:rsid w:val="2C1874AC"/>
    <w:rsid w:val="2C6270DE"/>
    <w:rsid w:val="2CAF4195"/>
    <w:rsid w:val="2D2F50A1"/>
    <w:rsid w:val="2D582B8D"/>
    <w:rsid w:val="2D5D224D"/>
    <w:rsid w:val="2E8D196B"/>
    <w:rsid w:val="2EB45BB2"/>
    <w:rsid w:val="2EDE2C2F"/>
    <w:rsid w:val="2F065CE2"/>
    <w:rsid w:val="2F083808"/>
    <w:rsid w:val="2F54730F"/>
    <w:rsid w:val="2F882B9B"/>
    <w:rsid w:val="2FD1009E"/>
    <w:rsid w:val="2FF273E1"/>
    <w:rsid w:val="30240B15"/>
    <w:rsid w:val="303656EA"/>
    <w:rsid w:val="30672761"/>
    <w:rsid w:val="311566B0"/>
    <w:rsid w:val="31462CB6"/>
    <w:rsid w:val="31576CC8"/>
    <w:rsid w:val="31D905F0"/>
    <w:rsid w:val="31EC5663"/>
    <w:rsid w:val="324C1902"/>
    <w:rsid w:val="326D2BBF"/>
    <w:rsid w:val="32AC6BA0"/>
    <w:rsid w:val="32C8425D"/>
    <w:rsid w:val="32E12CEE"/>
    <w:rsid w:val="33294694"/>
    <w:rsid w:val="33641229"/>
    <w:rsid w:val="33B757FC"/>
    <w:rsid w:val="34C861EB"/>
    <w:rsid w:val="34D32B0A"/>
    <w:rsid w:val="34E02B31"/>
    <w:rsid w:val="34FF38FF"/>
    <w:rsid w:val="35A11C3C"/>
    <w:rsid w:val="35ED6974"/>
    <w:rsid w:val="361A2DED"/>
    <w:rsid w:val="36B50719"/>
    <w:rsid w:val="37863E67"/>
    <w:rsid w:val="378D70BE"/>
    <w:rsid w:val="37955ED2"/>
    <w:rsid w:val="37BE6263"/>
    <w:rsid w:val="37C54D0D"/>
    <w:rsid w:val="37E961A0"/>
    <w:rsid w:val="380F20AB"/>
    <w:rsid w:val="385201EA"/>
    <w:rsid w:val="391060DB"/>
    <w:rsid w:val="39230F37"/>
    <w:rsid w:val="39C46EC5"/>
    <w:rsid w:val="3A3A2CE3"/>
    <w:rsid w:val="3A443B62"/>
    <w:rsid w:val="3A5F655A"/>
    <w:rsid w:val="3AA54601"/>
    <w:rsid w:val="3AD46C94"/>
    <w:rsid w:val="3AE70ED9"/>
    <w:rsid w:val="3B064430"/>
    <w:rsid w:val="3B4B164C"/>
    <w:rsid w:val="3B5F50F7"/>
    <w:rsid w:val="3C912234"/>
    <w:rsid w:val="3D0B46DE"/>
    <w:rsid w:val="3D276AA0"/>
    <w:rsid w:val="3D346110"/>
    <w:rsid w:val="3DE2616C"/>
    <w:rsid w:val="3E554159"/>
    <w:rsid w:val="3EC95C2B"/>
    <w:rsid w:val="3ED872E1"/>
    <w:rsid w:val="3F087EAA"/>
    <w:rsid w:val="3F6C141B"/>
    <w:rsid w:val="3FA03BAA"/>
    <w:rsid w:val="3FE66589"/>
    <w:rsid w:val="3FEB4591"/>
    <w:rsid w:val="3FF13E7A"/>
    <w:rsid w:val="3FFE41A2"/>
    <w:rsid w:val="401A19BA"/>
    <w:rsid w:val="40216C9F"/>
    <w:rsid w:val="404B4F6D"/>
    <w:rsid w:val="406F771B"/>
    <w:rsid w:val="40923879"/>
    <w:rsid w:val="40A37834"/>
    <w:rsid w:val="40A93871"/>
    <w:rsid w:val="40B21825"/>
    <w:rsid w:val="41321059"/>
    <w:rsid w:val="41596C87"/>
    <w:rsid w:val="41C21F3C"/>
    <w:rsid w:val="42051E29"/>
    <w:rsid w:val="4235511F"/>
    <w:rsid w:val="42664FBD"/>
    <w:rsid w:val="42B62810"/>
    <w:rsid w:val="42B81193"/>
    <w:rsid w:val="4326474D"/>
    <w:rsid w:val="43AC2EA4"/>
    <w:rsid w:val="43B45BE6"/>
    <w:rsid w:val="43E93950"/>
    <w:rsid w:val="441813A4"/>
    <w:rsid w:val="44B32986"/>
    <w:rsid w:val="45874059"/>
    <w:rsid w:val="45BB0506"/>
    <w:rsid w:val="465C2EFD"/>
    <w:rsid w:val="468B39AB"/>
    <w:rsid w:val="46A53C0E"/>
    <w:rsid w:val="47694C08"/>
    <w:rsid w:val="480B56AD"/>
    <w:rsid w:val="48124510"/>
    <w:rsid w:val="482A0CEB"/>
    <w:rsid w:val="485B27A2"/>
    <w:rsid w:val="48AA6DEF"/>
    <w:rsid w:val="494F66E1"/>
    <w:rsid w:val="49724248"/>
    <w:rsid w:val="498B355B"/>
    <w:rsid w:val="4A192375"/>
    <w:rsid w:val="4ABF25B2"/>
    <w:rsid w:val="4AF84C20"/>
    <w:rsid w:val="4B1650A7"/>
    <w:rsid w:val="4B7733C0"/>
    <w:rsid w:val="4BF076A6"/>
    <w:rsid w:val="4C4C4E16"/>
    <w:rsid w:val="4C6D0CF6"/>
    <w:rsid w:val="4D5C44CE"/>
    <w:rsid w:val="4E2A3343"/>
    <w:rsid w:val="4E775E5C"/>
    <w:rsid w:val="4E81721E"/>
    <w:rsid w:val="4E824F2D"/>
    <w:rsid w:val="4E943E84"/>
    <w:rsid w:val="4E9A448D"/>
    <w:rsid w:val="4F675ED1"/>
    <w:rsid w:val="50811214"/>
    <w:rsid w:val="50CA6717"/>
    <w:rsid w:val="50EE1EEB"/>
    <w:rsid w:val="51064A9D"/>
    <w:rsid w:val="511F5C26"/>
    <w:rsid w:val="514C1822"/>
    <w:rsid w:val="51A451BA"/>
    <w:rsid w:val="51A46D52"/>
    <w:rsid w:val="51DD69A1"/>
    <w:rsid w:val="52057A3C"/>
    <w:rsid w:val="52630BD1"/>
    <w:rsid w:val="526B5AC6"/>
    <w:rsid w:val="5273283F"/>
    <w:rsid w:val="52E9726A"/>
    <w:rsid w:val="52EF06B7"/>
    <w:rsid w:val="53364538"/>
    <w:rsid w:val="533F163E"/>
    <w:rsid w:val="53A96AB8"/>
    <w:rsid w:val="53CE651E"/>
    <w:rsid w:val="53E06B74"/>
    <w:rsid w:val="54241329"/>
    <w:rsid w:val="547215A0"/>
    <w:rsid w:val="54890697"/>
    <w:rsid w:val="551C55B1"/>
    <w:rsid w:val="553B58E4"/>
    <w:rsid w:val="5596306C"/>
    <w:rsid w:val="560E0105"/>
    <w:rsid w:val="564715B7"/>
    <w:rsid w:val="56815ACA"/>
    <w:rsid w:val="56BD287A"/>
    <w:rsid w:val="572F3C92"/>
    <w:rsid w:val="57405985"/>
    <w:rsid w:val="57680A38"/>
    <w:rsid w:val="5798756F"/>
    <w:rsid w:val="580C5867"/>
    <w:rsid w:val="580D2C4A"/>
    <w:rsid w:val="580F6192"/>
    <w:rsid w:val="58603B9A"/>
    <w:rsid w:val="58E340E1"/>
    <w:rsid w:val="58F011F8"/>
    <w:rsid w:val="599F0C78"/>
    <w:rsid w:val="59C02DAD"/>
    <w:rsid w:val="59D67022"/>
    <w:rsid w:val="59FD7132"/>
    <w:rsid w:val="5A4E62E1"/>
    <w:rsid w:val="5A7F4A16"/>
    <w:rsid w:val="5A91039E"/>
    <w:rsid w:val="5ACD2CE8"/>
    <w:rsid w:val="5B0D7EE2"/>
    <w:rsid w:val="5B5C088B"/>
    <w:rsid w:val="5B670635"/>
    <w:rsid w:val="5BC14B90"/>
    <w:rsid w:val="5C4B4933"/>
    <w:rsid w:val="5C4C5900"/>
    <w:rsid w:val="5C504816"/>
    <w:rsid w:val="5C6A5252"/>
    <w:rsid w:val="5CB5471F"/>
    <w:rsid w:val="5CD821BC"/>
    <w:rsid w:val="5D0D63C7"/>
    <w:rsid w:val="5D1D6FA5"/>
    <w:rsid w:val="5D2C42B6"/>
    <w:rsid w:val="5D81369C"/>
    <w:rsid w:val="5D8639BC"/>
    <w:rsid w:val="5DCD7847"/>
    <w:rsid w:val="5DD63AFB"/>
    <w:rsid w:val="5E207F4E"/>
    <w:rsid w:val="5E67383E"/>
    <w:rsid w:val="5E6831C9"/>
    <w:rsid w:val="5EB34C8F"/>
    <w:rsid w:val="5EC172E1"/>
    <w:rsid w:val="5EDD7F5D"/>
    <w:rsid w:val="5F4955F3"/>
    <w:rsid w:val="60F4333C"/>
    <w:rsid w:val="60F77F9C"/>
    <w:rsid w:val="60FF065F"/>
    <w:rsid w:val="61025A59"/>
    <w:rsid w:val="615D6DD5"/>
    <w:rsid w:val="616C27E7"/>
    <w:rsid w:val="61777260"/>
    <w:rsid w:val="61DB4C28"/>
    <w:rsid w:val="625B3673"/>
    <w:rsid w:val="635E2141"/>
    <w:rsid w:val="63F20007"/>
    <w:rsid w:val="64561E9B"/>
    <w:rsid w:val="64852C29"/>
    <w:rsid w:val="64B72EDB"/>
    <w:rsid w:val="6509567F"/>
    <w:rsid w:val="65336B29"/>
    <w:rsid w:val="653E102A"/>
    <w:rsid w:val="65447E00"/>
    <w:rsid w:val="65654809"/>
    <w:rsid w:val="65B31A18"/>
    <w:rsid w:val="65E9745A"/>
    <w:rsid w:val="65FF0876"/>
    <w:rsid w:val="662F4D42"/>
    <w:rsid w:val="66432D9C"/>
    <w:rsid w:val="66C537B1"/>
    <w:rsid w:val="66DC0AFB"/>
    <w:rsid w:val="67220C03"/>
    <w:rsid w:val="673E7602"/>
    <w:rsid w:val="674548F2"/>
    <w:rsid w:val="674B0565"/>
    <w:rsid w:val="67AC671F"/>
    <w:rsid w:val="68067356"/>
    <w:rsid w:val="68BE3E41"/>
    <w:rsid w:val="68E1064A"/>
    <w:rsid w:val="691205EE"/>
    <w:rsid w:val="692D1AE1"/>
    <w:rsid w:val="69434E61"/>
    <w:rsid w:val="69616D7B"/>
    <w:rsid w:val="69845014"/>
    <w:rsid w:val="69CB5582"/>
    <w:rsid w:val="6A524EDC"/>
    <w:rsid w:val="6A6B466F"/>
    <w:rsid w:val="6B454EC0"/>
    <w:rsid w:val="6B68495C"/>
    <w:rsid w:val="6B7F7BA4"/>
    <w:rsid w:val="6B8D02BD"/>
    <w:rsid w:val="6B9321E6"/>
    <w:rsid w:val="6B964E26"/>
    <w:rsid w:val="6C2216A6"/>
    <w:rsid w:val="6C3F4006"/>
    <w:rsid w:val="6CD57DA9"/>
    <w:rsid w:val="6D3C7A35"/>
    <w:rsid w:val="6D5817FA"/>
    <w:rsid w:val="6E1F40EF"/>
    <w:rsid w:val="6E22598D"/>
    <w:rsid w:val="6E494CC8"/>
    <w:rsid w:val="6E5F70D7"/>
    <w:rsid w:val="6EA77C40"/>
    <w:rsid w:val="6F8306AD"/>
    <w:rsid w:val="6FF137F8"/>
    <w:rsid w:val="6FFB46E7"/>
    <w:rsid w:val="700C41FF"/>
    <w:rsid w:val="705169D2"/>
    <w:rsid w:val="70BD7BEF"/>
    <w:rsid w:val="70C04FE9"/>
    <w:rsid w:val="70C7022B"/>
    <w:rsid w:val="719B386C"/>
    <w:rsid w:val="71FD45C9"/>
    <w:rsid w:val="72161365"/>
    <w:rsid w:val="72AF6D9A"/>
    <w:rsid w:val="72D8486C"/>
    <w:rsid w:val="72E43211"/>
    <w:rsid w:val="738F3EEE"/>
    <w:rsid w:val="73BF77DA"/>
    <w:rsid w:val="73CD1EF7"/>
    <w:rsid w:val="740404D8"/>
    <w:rsid w:val="74130252"/>
    <w:rsid w:val="744C3764"/>
    <w:rsid w:val="744C5512"/>
    <w:rsid w:val="74534AF2"/>
    <w:rsid w:val="747D1B6F"/>
    <w:rsid w:val="74865660"/>
    <w:rsid w:val="74BD01BD"/>
    <w:rsid w:val="74DB514D"/>
    <w:rsid w:val="75277DA9"/>
    <w:rsid w:val="754D76BA"/>
    <w:rsid w:val="756630B5"/>
    <w:rsid w:val="75742F72"/>
    <w:rsid w:val="763224E5"/>
    <w:rsid w:val="766C59F7"/>
    <w:rsid w:val="76817959"/>
    <w:rsid w:val="76AA651F"/>
    <w:rsid w:val="775546DD"/>
    <w:rsid w:val="77822FF8"/>
    <w:rsid w:val="77AF5813"/>
    <w:rsid w:val="77D45F4A"/>
    <w:rsid w:val="77DE0B76"/>
    <w:rsid w:val="77E51F05"/>
    <w:rsid w:val="77FB3EF3"/>
    <w:rsid w:val="7831514A"/>
    <w:rsid w:val="78372035"/>
    <w:rsid w:val="78B90C9C"/>
    <w:rsid w:val="78FA19E0"/>
    <w:rsid w:val="79515378"/>
    <w:rsid w:val="79AC25AE"/>
    <w:rsid w:val="79F20407"/>
    <w:rsid w:val="7A523918"/>
    <w:rsid w:val="7A777060"/>
    <w:rsid w:val="7AD62441"/>
    <w:rsid w:val="7AE443DE"/>
    <w:rsid w:val="7B1E3CB8"/>
    <w:rsid w:val="7B2A1069"/>
    <w:rsid w:val="7BBD4F47"/>
    <w:rsid w:val="7C821119"/>
    <w:rsid w:val="7CC04CEF"/>
    <w:rsid w:val="7CD81A13"/>
    <w:rsid w:val="7DB61C4E"/>
    <w:rsid w:val="7DE277DC"/>
    <w:rsid w:val="7E3B62A8"/>
    <w:rsid w:val="7E3C6940"/>
    <w:rsid w:val="7E4C524B"/>
    <w:rsid w:val="7E6C485D"/>
    <w:rsid w:val="7ECD7909"/>
    <w:rsid w:val="7ED72141"/>
    <w:rsid w:val="7EE051D4"/>
    <w:rsid w:val="7F390573"/>
    <w:rsid w:val="7F3C618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autoRedefine/>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autoRedefine/>
    <w:unhideWhenUsed/>
    <w:qFormat/>
    <w:uiPriority w:val="99"/>
    <w:pPr>
      <w:snapToGrid w:val="0"/>
    </w:pPr>
    <w:rPr>
      <w:rFonts w:ascii="Arial" w:hAnsi="Arial"/>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autoRedefine/>
    <w:unhideWhenUsed/>
    <w:qFormat/>
    <w:uiPriority w:val="0"/>
    <w:rPr>
      <w:rFonts w:ascii="宋体" w:hAnsi="Courier New"/>
      <w:kern w:val="0"/>
      <w:sz w:val="20"/>
      <w:szCs w:val="21"/>
    </w:rPr>
  </w:style>
  <w:style w:type="paragraph" w:styleId="16">
    <w:name w:val="toc 8"/>
    <w:basedOn w:val="1"/>
    <w:next w:val="1"/>
    <w:autoRedefine/>
    <w:qFormat/>
    <w:uiPriority w:val="0"/>
    <w:pPr>
      <w:ind w:left="2940" w:leftChars="1400"/>
    </w:pPr>
  </w:style>
  <w:style w:type="paragraph" w:styleId="17">
    <w:name w:val="Date"/>
    <w:basedOn w:val="1"/>
    <w:next w:val="1"/>
    <w:link w:val="42"/>
    <w:autoRedefine/>
    <w:qFormat/>
    <w:uiPriority w:val="0"/>
    <w:rPr>
      <w:rFonts w:ascii="Arial" w:hAnsi="Arial"/>
      <w:sz w:val="28"/>
    </w:rPr>
  </w:style>
  <w:style w:type="paragraph" w:styleId="18">
    <w:name w:val="Body Text Indent 2"/>
    <w:basedOn w:val="1"/>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autoRedefine/>
    <w:qFormat/>
    <w:uiPriority w:val="0"/>
    <w:rPr>
      <w:sz w:val="18"/>
      <w:szCs w:val="18"/>
    </w:rPr>
  </w:style>
  <w:style w:type="paragraph" w:styleId="20">
    <w:name w:val="footer"/>
    <w:basedOn w:val="1"/>
    <w:link w:val="43"/>
    <w:autoRedefine/>
    <w:qFormat/>
    <w:uiPriority w:val="0"/>
    <w:pPr>
      <w:tabs>
        <w:tab w:val="center" w:pos="4153"/>
        <w:tab w:val="right" w:pos="8306"/>
      </w:tabs>
      <w:snapToGrid w:val="0"/>
      <w:jc w:val="left"/>
    </w:pPr>
    <w:rPr>
      <w:sz w:val="18"/>
      <w:szCs w:val="18"/>
    </w:rPr>
  </w:style>
  <w:style w:type="paragraph" w:styleId="21">
    <w:name w:val="header"/>
    <w:basedOn w:val="1"/>
    <w:link w:val="44"/>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autoRedefine/>
    <w:qFormat/>
    <w:uiPriority w:val="0"/>
    <w:rPr>
      <w:sz w:val="24"/>
    </w:rPr>
  </w:style>
  <w:style w:type="paragraph" w:styleId="30">
    <w:name w:val="annotation subject"/>
    <w:basedOn w:val="10"/>
    <w:next w:val="10"/>
    <w:link w:val="96"/>
    <w:autoRedefine/>
    <w:qFormat/>
    <w:uiPriority w:val="0"/>
    <w:rPr>
      <w:b/>
      <w:bCs/>
    </w:rPr>
  </w:style>
  <w:style w:type="paragraph" w:styleId="31">
    <w:name w:val="Body Text First Indent 2"/>
    <w:basedOn w:val="11"/>
    <w:next w:val="1"/>
    <w:autoRedefine/>
    <w:qFormat/>
    <w:uiPriority w:val="0"/>
    <w:pPr>
      <w:spacing w:after="120"/>
      <w:ind w:left="420" w:leftChars="200" w:firstLine="200"/>
    </w:pPr>
    <w:rPr>
      <w:sz w:val="21"/>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22"/>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99"/>
    <w:rPr>
      <w:color w:val="0000FF"/>
      <w:u w:val="single"/>
    </w:rPr>
  </w:style>
  <w:style w:type="character" w:styleId="39">
    <w:name w:val="annotation reference"/>
    <w:autoRedefine/>
    <w:semiHidden/>
    <w:qFormat/>
    <w:uiPriority w:val="0"/>
    <w:rPr>
      <w:sz w:val="21"/>
      <w:szCs w:val="21"/>
    </w:rPr>
  </w:style>
  <w:style w:type="character" w:customStyle="1" w:styleId="40">
    <w:name w:val="标题 1 Char"/>
    <w:link w:val="4"/>
    <w:autoRedefine/>
    <w:qFormat/>
    <w:uiPriority w:val="0"/>
    <w:rPr>
      <w:rFonts w:eastAsia="宋体"/>
      <w:kern w:val="2"/>
      <w:sz w:val="28"/>
      <w:szCs w:val="24"/>
      <w:lang w:val="en-US" w:eastAsia="zh-CN" w:bidi="ar-SA"/>
    </w:rPr>
  </w:style>
  <w:style w:type="character" w:customStyle="1" w:styleId="41">
    <w:name w:val="批注文字 Char"/>
    <w:link w:val="10"/>
    <w:autoRedefine/>
    <w:qFormat/>
    <w:uiPriority w:val="0"/>
    <w:rPr>
      <w:rFonts w:eastAsia="宋体"/>
      <w:kern w:val="2"/>
      <w:sz w:val="21"/>
      <w:lang w:val="en-US" w:eastAsia="zh-CN" w:bidi="ar-SA"/>
    </w:rPr>
  </w:style>
  <w:style w:type="character" w:customStyle="1" w:styleId="42">
    <w:name w:val="日期 Char"/>
    <w:link w:val="17"/>
    <w:autoRedefine/>
    <w:qFormat/>
    <w:uiPriority w:val="0"/>
    <w:rPr>
      <w:rFonts w:ascii="Arial" w:hAnsi="Arial" w:eastAsia="楷体_GB2312"/>
      <w:kern w:val="2"/>
      <w:sz w:val="28"/>
      <w:lang w:bidi="ar-SA"/>
    </w:rPr>
  </w:style>
  <w:style w:type="character" w:customStyle="1" w:styleId="43">
    <w:name w:val="页脚 Char"/>
    <w:link w:val="20"/>
    <w:autoRedefine/>
    <w:qFormat/>
    <w:uiPriority w:val="0"/>
    <w:rPr>
      <w:kern w:val="2"/>
      <w:sz w:val="18"/>
      <w:szCs w:val="18"/>
    </w:rPr>
  </w:style>
  <w:style w:type="character" w:customStyle="1" w:styleId="44">
    <w:name w:val="页眉 Char"/>
    <w:link w:val="21"/>
    <w:autoRedefine/>
    <w:qFormat/>
    <w:uiPriority w:val="99"/>
    <w:rPr>
      <w:kern w:val="2"/>
      <w:sz w:val="18"/>
      <w:szCs w:val="18"/>
    </w:rPr>
  </w:style>
  <w:style w:type="character" w:customStyle="1" w:styleId="45">
    <w:name w:val="font151"/>
    <w:autoRedefine/>
    <w:qFormat/>
    <w:uiPriority w:val="0"/>
    <w:rPr>
      <w:rFonts w:hint="eastAsia" w:ascii="宋体" w:hAnsi="宋体" w:eastAsia="宋体" w:cs="宋体"/>
      <w:b/>
      <w:bCs/>
      <w:color w:val="FF0000"/>
      <w:sz w:val="22"/>
      <w:szCs w:val="22"/>
      <w:u w:val="none"/>
    </w:rPr>
  </w:style>
  <w:style w:type="character" w:customStyle="1" w:styleId="46">
    <w:name w:val="Date Char"/>
    <w:autoRedefine/>
    <w:qFormat/>
    <w:locked/>
    <w:uiPriority w:val="0"/>
    <w:rPr>
      <w:rFonts w:eastAsia="宋体"/>
      <w:b/>
      <w:kern w:val="2"/>
      <w:sz w:val="28"/>
      <w:lang w:val="en-US" w:eastAsia="zh-CN" w:bidi="ar-SA"/>
    </w:rPr>
  </w:style>
  <w:style w:type="character" w:customStyle="1" w:styleId="47">
    <w:name w:val="font61"/>
    <w:autoRedefine/>
    <w:qFormat/>
    <w:uiPriority w:val="0"/>
    <w:rPr>
      <w:rFonts w:hint="eastAsia" w:ascii="宋体" w:hAnsi="宋体" w:eastAsia="宋体" w:cs="宋体"/>
      <w:b/>
      <w:bCs/>
      <w:color w:val="000000"/>
      <w:sz w:val="21"/>
      <w:szCs w:val="21"/>
      <w:u w:val="none"/>
    </w:rPr>
  </w:style>
  <w:style w:type="character" w:customStyle="1" w:styleId="48">
    <w:name w:val="font11"/>
    <w:autoRedefine/>
    <w:qFormat/>
    <w:uiPriority w:val="0"/>
    <w:rPr>
      <w:rFonts w:hint="default" w:ascii="Times New Roman" w:hAnsi="Times New Roman" w:cs="Times New Roman"/>
      <w:color w:val="3366FF"/>
      <w:sz w:val="24"/>
      <w:szCs w:val="24"/>
      <w:u w:val="none"/>
    </w:rPr>
  </w:style>
  <w:style w:type="character" w:customStyle="1" w:styleId="49">
    <w:name w:val="font101"/>
    <w:autoRedefine/>
    <w:qFormat/>
    <w:uiPriority w:val="0"/>
    <w:rPr>
      <w:rFonts w:hint="eastAsia" w:ascii="宋体" w:hAnsi="宋体" w:eastAsia="宋体" w:cs="宋体"/>
      <w:b/>
      <w:bCs/>
      <w:color w:val="FF0000"/>
      <w:sz w:val="20"/>
      <w:szCs w:val="20"/>
      <w:u w:val="single"/>
    </w:rPr>
  </w:style>
  <w:style w:type="character" w:customStyle="1" w:styleId="50">
    <w:name w:val="font111"/>
    <w:autoRedefine/>
    <w:qFormat/>
    <w:uiPriority w:val="0"/>
    <w:rPr>
      <w:rFonts w:hint="default" w:ascii="Times New Roman" w:hAnsi="Times New Roman" w:cs="Times New Roman"/>
      <w:b/>
      <w:bCs/>
      <w:color w:val="000000"/>
      <w:sz w:val="21"/>
      <w:szCs w:val="21"/>
      <w:u w:val="none"/>
    </w:rPr>
  </w:style>
  <w:style w:type="character" w:customStyle="1" w:styleId="51">
    <w:name w:val="font91"/>
    <w:autoRedefine/>
    <w:qFormat/>
    <w:uiPriority w:val="0"/>
    <w:rPr>
      <w:rFonts w:hint="eastAsia" w:ascii="宋体" w:hAnsi="宋体" w:eastAsia="宋体" w:cs="宋体"/>
      <w:b/>
      <w:bCs/>
      <w:color w:val="000000"/>
      <w:sz w:val="20"/>
      <w:szCs w:val="20"/>
      <w:u w:val="single"/>
    </w:rPr>
  </w:style>
  <w:style w:type="character" w:customStyle="1" w:styleId="52">
    <w:name w:val="font112"/>
    <w:autoRedefine/>
    <w:qFormat/>
    <w:uiPriority w:val="0"/>
    <w:rPr>
      <w:rFonts w:hint="eastAsia" w:ascii="宋体" w:hAnsi="宋体" w:eastAsia="宋体" w:cs="宋体"/>
      <w:b/>
      <w:bCs/>
      <w:color w:val="FF0000"/>
      <w:sz w:val="22"/>
      <w:szCs w:val="22"/>
      <w:u w:val="none"/>
    </w:rPr>
  </w:style>
  <w:style w:type="character" w:customStyle="1" w:styleId="53">
    <w:name w:val="font71"/>
    <w:autoRedefine/>
    <w:qFormat/>
    <w:uiPriority w:val="0"/>
    <w:rPr>
      <w:rFonts w:hint="eastAsia" w:ascii="宋体" w:hAnsi="宋体" w:eastAsia="宋体" w:cs="宋体"/>
      <w:color w:val="FF0000"/>
      <w:sz w:val="20"/>
      <w:szCs w:val="20"/>
      <w:u w:val="none"/>
    </w:rPr>
  </w:style>
  <w:style w:type="character" w:customStyle="1" w:styleId="54">
    <w:name w:val="font81"/>
    <w:autoRedefine/>
    <w:qFormat/>
    <w:uiPriority w:val="0"/>
    <w:rPr>
      <w:rFonts w:hint="eastAsia" w:ascii="宋体" w:hAnsi="宋体" w:eastAsia="宋体" w:cs="宋体"/>
      <w:b/>
      <w:bCs/>
      <w:color w:val="000000"/>
      <w:sz w:val="20"/>
      <w:szCs w:val="20"/>
      <w:u w:val="none"/>
    </w:rPr>
  </w:style>
  <w:style w:type="character" w:customStyle="1" w:styleId="55">
    <w:name w:val="font141"/>
    <w:autoRedefine/>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autoRedefine/>
    <w:qFormat/>
    <w:uiPriority w:val="0"/>
  </w:style>
  <w:style w:type="character" w:customStyle="1" w:styleId="58">
    <w:name w:val="style29"/>
    <w:autoRedefine/>
    <w:qFormat/>
    <w:uiPriority w:val="0"/>
  </w:style>
  <w:style w:type="character" w:customStyle="1" w:styleId="59">
    <w:name w:val="font21"/>
    <w:autoRedefine/>
    <w:qFormat/>
    <w:uiPriority w:val="0"/>
    <w:rPr>
      <w:rFonts w:hint="eastAsia" w:ascii="宋体" w:hAnsi="宋体" w:eastAsia="宋体"/>
      <w:color w:val="3366FF"/>
      <w:sz w:val="24"/>
      <w:szCs w:val="24"/>
      <w:u w:val="none"/>
    </w:rPr>
  </w:style>
  <w:style w:type="character" w:customStyle="1" w:styleId="60">
    <w:name w:val="font41"/>
    <w:autoRedefine/>
    <w:qFormat/>
    <w:uiPriority w:val="0"/>
    <w:rPr>
      <w:rFonts w:hint="eastAsia" w:ascii="宋体" w:hAnsi="宋体" w:eastAsia="宋体" w:cs="宋体"/>
      <w:color w:val="000000"/>
      <w:sz w:val="20"/>
      <w:szCs w:val="20"/>
      <w:u w:val="single"/>
    </w:rPr>
  </w:style>
  <w:style w:type="character" w:customStyle="1" w:styleId="61">
    <w:name w:val="font01"/>
    <w:autoRedefine/>
    <w:qFormat/>
    <w:uiPriority w:val="0"/>
    <w:rPr>
      <w:rFonts w:hint="eastAsia" w:ascii="宋体" w:hAnsi="宋体" w:eastAsia="宋体" w:cs="宋体"/>
      <w:color w:val="000000"/>
      <w:sz w:val="22"/>
      <w:szCs w:val="22"/>
      <w:u w:val="none"/>
    </w:rPr>
  </w:style>
  <w:style w:type="character" w:customStyle="1" w:styleId="62">
    <w:name w:val="font121"/>
    <w:autoRedefine/>
    <w:qFormat/>
    <w:uiPriority w:val="0"/>
    <w:rPr>
      <w:rFonts w:hint="eastAsia" w:ascii="宋体" w:hAnsi="宋体" w:eastAsia="宋体" w:cs="宋体"/>
      <w:b/>
      <w:bCs/>
      <w:color w:val="000000"/>
      <w:sz w:val="22"/>
      <w:szCs w:val="22"/>
      <w:u w:val="single"/>
    </w:rPr>
  </w:style>
  <w:style w:type="character" w:customStyle="1" w:styleId="63">
    <w:name w:val="font131"/>
    <w:autoRedefine/>
    <w:qFormat/>
    <w:uiPriority w:val="0"/>
    <w:rPr>
      <w:rFonts w:hint="eastAsia" w:ascii="宋体" w:hAnsi="宋体" w:eastAsia="宋体" w:cs="宋体"/>
      <w:color w:val="000000"/>
      <w:sz w:val="21"/>
      <w:szCs w:val="21"/>
      <w:u w:val="single"/>
    </w:rPr>
  </w:style>
  <w:style w:type="character" w:customStyle="1" w:styleId="64">
    <w:name w:val="font51"/>
    <w:autoRedefine/>
    <w:qFormat/>
    <w:uiPriority w:val="0"/>
    <w:rPr>
      <w:rFonts w:hint="eastAsia" w:ascii="宋体" w:hAnsi="宋体" w:eastAsia="宋体" w:cs="宋体"/>
      <w:color w:val="000000"/>
      <w:sz w:val="21"/>
      <w:szCs w:val="21"/>
      <w:u w:val="none"/>
    </w:rPr>
  </w:style>
  <w:style w:type="character" w:customStyle="1" w:styleId="65">
    <w:name w:val="font161"/>
    <w:autoRedefine/>
    <w:qFormat/>
    <w:uiPriority w:val="0"/>
    <w:rPr>
      <w:rFonts w:hint="eastAsia" w:ascii="宋体" w:hAnsi="宋体" w:eastAsia="宋体" w:cs="宋体"/>
      <w:color w:val="000000"/>
      <w:sz w:val="20"/>
      <w:szCs w:val="20"/>
      <w:u w:val="single"/>
    </w:rPr>
  </w:style>
  <w:style w:type="character" w:customStyle="1" w:styleId="66">
    <w:name w:val="font171"/>
    <w:autoRedefine/>
    <w:qFormat/>
    <w:uiPriority w:val="0"/>
    <w:rPr>
      <w:rFonts w:hint="eastAsia" w:ascii="宋体" w:hAnsi="宋体" w:eastAsia="宋体" w:cs="宋体"/>
      <w:color w:val="000000"/>
      <w:sz w:val="20"/>
      <w:szCs w:val="20"/>
      <w:u w:val="single"/>
    </w:rPr>
  </w:style>
  <w:style w:type="paragraph" w:customStyle="1" w:styleId="6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autoRedefine/>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autoRedefine/>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autoRedefine/>
    <w:qFormat/>
    <w:uiPriority w:val="0"/>
    <w:rPr>
      <w:rFonts w:ascii="Tahoma" w:hAnsi="Tahoma"/>
      <w:sz w:val="24"/>
    </w:rPr>
  </w:style>
  <w:style w:type="paragraph" w:customStyle="1" w:styleId="73">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75">
    <w:name w:val="Char Char15"/>
    <w:basedOn w:val="1"/>
    <w:autoRedefine/>
    <w:qFormat/>
    <w:uiPriority w:val="0"/>
    <w:rPr>
      <w:rFonts w:ascii="Tahoma" w:hAnsi="Tahoma" w:eastAsia="仿宋_GB2312"/>
      <w:sz w:val="24"/>
    </w:rPr>
  </w:style>
  <w:style w:type="paragraph" w:customStyle="1" w:styleId="76">
    <w:name w:val="Char"/>
    <w:basedOn w:val="1"/>
    <w:autoRedefine/>
    <w:qFormat/>
    <w:uiPriority w:val="0"/>
    <w:rPr>
      <w:rFonts w:ascii="Tahoma" w:hAnsi="Tahoma" w:eastAsia="仿宋_GB2312"/>
      <w:sz w:val="24"/>
    </w:rPr>
  </w:style>
  <w:style w:type="paragraph" w:customStyle="1" w:styleId="77">
    <w:name w:val="Table Text"/>
    <w:basedOn w:val="1"/>
    <w:autoRedefine/>
    <w:semiHidden/>
    <w:qFormat/>
    <w:uiPriority w:val="0"/>
    <w:rPr>
      <w:rFonts w:ascii="宋体" w:hAnsi="宋体" w:eastAsia="宋体" w:cs="宋体"/>
      <w:sz w:val="24"/>
      <w:szCs w:val="24"/>
      <w:lang w:eastAsia="en-US"/>
    </w:rPr>
  </w:style>
  <w:style w:type="paragraph" w:customStyle="1" w:styleId="78">
    <w:name w:val="Char2"/>
    <w:basedOn w:val="1"/>
    <w:autoRedefine/>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81">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autoRedefine/>
    <w:qFormat/>
    <w:uiPriority w:val="0"/>
  </w:style>
  <w:style w:type="paragraph" w:customStyle="1" w:styleId="83">
    <w:name w:val="Char Char Char Char Char"/>
    <w:basedOn w:val="1"/>
    <w:autoRedefine/>
    <w:qFormat/>
    <w:uiPriority w:val="0"/>
    <w:rPr>
      <w:rFonts w:ascii="Tahoma" w:hAnsi="Tahoma"/>
      <w:sz w:val="24"/>
    </w:rPr>
  </w:style>
  <w:style w:type="paragraph" w:customStyle="1" w:styleId="84">
    <w:name w:val="Char Char"/>
    <w:basedOn w:val="1"/>
    <w:autoRedefine/>
    <w:qFormat/>
    <w:uiPriority w:val="0"/>
    <w:rPr>
      <w:rFonts w:ascii="Tahoma" w:hAnsi="Tahoma" w:cs="仿宋_GB2312"/>
      <w:sz w:val="24"/>
    </w:rPr>
  </w:style>
  <w:style w:type="paragraph" w:customStyle="1" w:styleId="85">
    <w:name w:val="Char1"/>
    <w:basedOn w:val="1"/>
    <w:autoRedefine/>
    <w:qFormat/>
    <w:uiPriority w:val="0"/>
    <w:rPr>
      <w:rFonts w:ascii="Tahoma" w:hAnsi="Tahoma"/>
      <w:sz w:val="24"/>
    </w:rPr>
  </w:style>
  <w:style w:type="paragraph" w:customStyle="1" w:styleId="86">
    <w:name w:val="Char Char Char Char Char Char Char1 Char"/>
    <w:basedOn w:val="1"/>
    <w:autoRedefine/>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autoRedefine/>
    <w:qFormat/>
    <w:uiPriority w:val="0"/>
    <w:rPr>
      <w:szCs w:val="24"/>
    </w:rPr>
  </w:style>
  <w:style w:type="paragraph" w:customStyle="1" w:styleId="89">
    <w:name w:val="Char Char Char1 Char"/>
    <w:basedOn w:val="1"/>
    <w:autoRedefine/>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autoRedefine/>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autoRedefine/>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Char"/>
    <w:basedOn w:val="41"/>
    <w:link w:val="30"/>
    <w:autoRedefine/>
    <w:qFormat/>
    <w:uiPriority w:val="0"/>
    <w:rPr>
      <w:rFonts w:eastAsia="宋体"/>
      <w:b/>
      <w:bCs/>
      <w:kern w:val="2"/>
      <w:sz w:val="21"/>
      <w:lang w:val="en-US" w:eastAsia="zh-CN" w:bidi="ar-SA"/>
    </w:rPr>
  </w:style>
  <w:style w:type="paragraph" w:customStyle="1" w:styleId="97">
    <w:name w:val="Table Paragraph"/>
    <w:basedOn w:val="1"/>
    <w:autoRedefine/>
    <w:qFormat/>
    <w:uiPriority w:val="1"/>
    <w:pPr>
      <w:spacing w:line="292" w:lineRule="exact"/>
      <w:jc w:val="center"/>
    </w:pPr>
    <w:rPr>
      <w:rFonts w:ascii="Microsoft JhengHei" w:hAnsi="Microsoft JhengHei" w:eastAsia="Microsoft JhengHei" w:cs="Microsoft JhengHe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B1A9-6265-4FCA-819E-304896A5B16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24</Pages>
  <Words>6156</Words>
  <Characters>6602</Characters>
  <Lines>70</Lines>
  <Paragraphs>19</Paragraphs>
  <TotalTime>4</TotalTime>
  <ScaleCrop>false</ScaleCrop>
  <LinksUpToDate>false</LinksUpToDate>
  <CharactersWithSpaces>6675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2025-11-14T08:13:04Z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2C3A0193176742918B609939FD8671E1_13</vt:lpwstr>
  </property>
  <property fmtid="{D5CDD505-2E9C-101B-9397-08002B2CF9AE}" pid="4" name="KSOTemplateDocerSaveRecord">
    <vt:lpwstr>eyJoZGlkIjoiZDRkNzI5NTRiYWRlNDRiNDZjMzIwYWNhNTQxNjE3NGMiLCJ1c2VySWQiOiI2ODM4MTg5ODEifQ==</vt:lpwstr>
  </property>
</Properties>
</file>