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2E3E">
      <w:pPr>
        <w:pStyle w:val="31"/>
        <w:rPr>
          <w:highlight w:val="none"/>
        </w:rPr>
      </w:pPr>
    </w:p>
    <w:p w14:paraId="6206BA4B">
      <w:pPr>
        <w:widowControl/>
        <w:spacing w:line="276" w:lineRule="auto"/>
        <w:jc w:val="center"/>
        <w:rPr>
          <w:rFonts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合肥综合性科学中心环境研究院恒温恒湿试验箱采购</w:t>
      </w:r>
    </w:p>
    <w:p w14:paraId="3725AACF">
      <w:pPr>
        <w:widowControl/>
        <w:spacing w:line="276" w:lineRule="auto"/>
        <w:jc w:val="center"/>
        <w:rPr>
          <w:rFonts w:ascii="宋体" w:hAnsi="宋体" w:eastAsia="宋体" w:cs="宋体"/>
          <w:b/>
          <w:sz w:val="72"/>
          <w:szCs w:val="72"/>
          <w:highlight w:val="none"/>
        </w:rPr>
      </w:pPr>
    </w:p>
    <w:p w14:paraId="3B169FB1">
      <w:pPr>
        <w:widowControl/>
        <w:spacing w:line="276"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rPr>
        <w:t>询价文件</w:t>
      </w:r>
    </w:p>
    <w:p w14:paraId="6DF910A1">
      <w:pPr>
        <w:pStyle w:val="79"/>
        <w:spacing w:line="360" w:lineRule="auto"/>
        <w:rPr>
          <w:rFonts w:hAnsi="宋体" w:eastAsia="宋体" w:cs="宋体"/>
          <w:highlight w:val="none"/>
        </w:rPr>
      </w:pPr>
    </w:p>
    <w:p w14:paraId="06FFEDB3">
      <w:pPr>
        <w:pStyle w:val="79"/>
        <w:spacing w:line="360" w:lineRule="auto"/>
        <w:rPr>
          <w:rFonts w:hAnsi="宋体" w:eastAsia="宋体" w:cs="宋体"/>
          <w:highlight w:val="none"/>
        </w:rPr>
      </w:pPr>
    </w:p>
    <w:p w14:paraId="234E8D39">
      <w:pPr>
        <w:pStyle w:val="79"/>
        <w:spacing w:line="360" w:lineRule="auto"/>
        <w:rPr>
          <w:rFonts w:hAnsi="宋体" w:eastAsia="宋体" w:cs="宋体"/>
          <w:highlight w:val="none"/>
        </w:rPr>
      </w:pPr>
    </w:p>
    <w:p w14:paraId="178C8918">
      <w:pPr>
        <w:pStyle w:val="79"/>
        <w:spacing w:line="360" w:lineRule="auto"/>
        <w:rPr>
          <w:rFonts w:hAnsi="宋体" w:eastAsia="宋体" w:cs="宋体"/>
          <w:highlight w:val="none"/>
        </w:rPr>
      </w:pPr>
    </w:p>
    <w:p w14:paraId="057418D7">
      <w:pPr>
        <w:widowControl/>
        <w:rPr>
          <w:rFonts w:ascii="宋体" w:hAnsi="宋体" w:eastAsia="宋体" w:cs="宋体"/>
          <w:b/>
          <w:kern w:val="0"/>
          <w:sz w:val="28"/>
          <w:highlight w:val="none"/>
        </w:rPr>
      </w:pPr>
    </w:p>
    <w:p w14:paraId="51E9AFA5">
      <w:pPr>
        <w:widowControl/>
        <w:rPr>
          <w:rFonts w:ascii="宋体" w:hAnsi="宋体" w:eastAsia="宋体" w:cs="宋体"/>
          <w:b/>
          <w:kern w:val="0"/>
          <w:sz w:val="28"/>
          <w:highlight w:val="none"/>
        </w:rPr>
      </w:pPr>
    </w:p>
    <w:p w14:paraId="0D0427FC">
      <w:pPr>
        <w:widowControl/>
        <w:rPr>
          <w:rFonts w:ascii="宋体" w:hAnsi="宋体" w:eastAsia="宋体" w:cs="宋体"/>
          <w:b/>
          <w:kern w:val="0"/>
          <w:sz w:val="28"/>
          <w:highlight w:val="none"/>
        </w:rPr>
      </w:pPr>
    </w:p>
    <w:p w14:paraId="737E9642">
      <w:pPr>
        <w:widowControl/>
        <w:rPr>
          <w:rFonts w:ascii="宋体" w:hAnsi="宋体" w:eastAsia="宋体" w:cs="宋体"/>
          <w:b/>
          <w:kern w:val="0"/>
          <w:sz w:val="28"/>
          <w:highlight w:val="none"/>
        </w:rPr>
      </w:pPr>
    </w:p>
    <w:p w14:paraId="5A574628">
      <w:pPr>
        <w:widowControl/>
        <w:rPr>
          <w:rFonts w:ascii="宋体" w:hAnsi="宋体" w:eastAsia="宋体" w:cs="宋体"/>
          <w:b/>
          <w:kern w:val="0"/>
          <w:sz w:val="28"/>
          <w:highlight w:val="none"/>
        </w:rPr>
      </w:pPr>
    </w:p>
    <w:p w14:paraId="612B40D3">
      <w:pPr>
        <w:widowControl/>
        <w:rPr>
          <w:rFonts w:ascii="宋体" w:hAnsi="宋体" w:eastAsia="宋体" w:cs="宋体"/>
          <w:b/>
          <w:kern w:val="0"/>
          <w:sz w:val="28"/>
          <w:highlight w:val="none"/>
        </w:rPr>
      </w:pPr>
    </w:p>
    <w:p w14:paraId="5362C5C1">
      <w:pPr>
        <w:widowControl/>
        <w:rPr>
          <w:rFonts w:ascii="宋体" w:hAnsi="宋体" w:eastAsia="宋体" w:cs="宋体"/>
          <w:b/>
          <w:kern w:val="0"/>
          <w:sz w:val="28"/>
          <w:highlight w:val="none"/>
        </w:rPr>
      </w:pPr>
    </w:p>
    <w:p w14:paraId="0F49548F">
      <w:pPr>
        <w:widowControl/>
        <w:jc w:val="center"/>
        <w:rPr>
          <w:rFonts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0B3DA474">
      <w:pPr>
        <w:jc w:val="center"/>
        <w:rPr>
          <w:rFonts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11</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14</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56DAB9F3">
      <w:pPr>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目  录</w:t>
      </w:r>
    </w:p>
    <w:p w14:paraId="201C87E1">
      <w:pPr>
        <w:jc w:val="center"/>
        <w:rPr>
          <w:rFonts w:ascii="宋体" w:hAnsi="宋体" w:eastAsia="宋体" w:cs="宋体"/>
          <w:b/>
          <w:color w:val="000000"/>
          <w:sz w:val="24"/>
          <w:szCs w:val="24"/>
          <w:highlight w:val="none"/>
        </w:rPr>
      </w:pPr>
    </w:p>
    <w:p w14:paraId="01958C19">
      <w:pPr>
        <w:pStyle w:val="22"/>
        <w:tabs>
          <w:tab w:val="right" w:leader="dot" w:pos="9071"/>
        </w:tabs>
        <w:spacing w:line="360" w:lineRule="auto"/>
        <w:rPr>
          <w:rFonts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12C47E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ACEC121">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8D4095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97766A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4A943BE">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4C98C9A2">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C7C1E20">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09C760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690AE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71D39B93">
      <w:pPr>
        <w:spacing w:line="360" w:lineRule="auto"/>
        <w:rPr>
          <w:rFonts w:ascii="宋体" w:hAnsi="宋体" w:eastAsia="宋体" w:cs="宋体"/>
          <w:color w:val="000000"/>
          <w:sz w:val="24"/>
          <w:szCs w:val="24"/>
          <w:highlight w:val="none"/>
        </w:rPr>
      </w:pPr>
    </w:p>
    <w:p w14:paraId="5E045302">
      <w:pPr>
        <w:spacing w:line="360" w:lineRule="auto"/>
        <w:rPr>
          <w:rFonts w:ascii="宋体" w:hAnsi="宋体" w:eastAsia="宋体" w:cs="宋体"/>
          <w:color w:val="000000"/>
          <w:sz w:val="24"/>
          <w:szCs w:val="24"/>
          <w:highlight w:val="none"/>
        </w:rPr>
      </w:pPr>
    </w:p>
    <w:p w14:paraId="66F1504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52A100B1">
      <w:pPr>
        <w:pStyle w:val="2"/>
        <w:keepLines/>
        <w:ind w:left="720" w:hanging="720"/>
        <w:jc w:val="center"/>
        <w:rPr>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05A464CA">
      <w:pPr>
        <w:pStyle w:val="91"/>
        <w:widowControl w:val="0"/>
        <w:autoSpaceDE w:val="0"/>
        <w:autoSpaceDN w:val="0"/>
        <w:adjustRightInd w:val="0"/>
        <w:snapToGrid w:val="0"/>
        <w:spacing w:before="0" w:after="0" w:line="360" w:lineRule="auto"/>
        <w:jc w:val="both"/>
        <w:rPr>
          <w:rFonts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pacing w:val="-2"/>
          <w:szCs w:val="24"/>
          <w:highlight w:val="none"/>
          <w:lang w:val="en-US" w:eastAsia="zh-CN"/>
        </w:rPr>
        <w:t>恒温恒湿试验箱</w:t>
      </w:r>
      <w:r>
        <w:rPr>
          <w:rFonts w:hint="eastAsia" w:ascii="宋体" w:hAnsi="宋体" w:eastAsia="宋体" w:cs="宋体"/>
          <w:spacing w:val="-2"/>
          <w:szCs w:val="24"/>
          <w:highlight w:val="none"/>
        </w:rPr>
        <w:t>采购”项目</w:t>
      </w:r>
      <w:r>
        <w:rPr>
          <w:rFonts w:hint="eastAsia" w:ascii="宋体" w:hAnsi="宋体" w:eastAsia="宋体" w:cs="宋体"/>
          <w:szCs w:val="24"/>
          <w:highlight w:val="none"/>
        </w:rPr>
        <w:t>进行询价采购，欢迎具备条件的供应商参加报价。</w:t>
      </w:r>
    </w:p>
    <w:bookmarkEnd w:id="3"/>
    <w:p w14:paraId="0EBB4EBC">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2C8425C">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23F8CC82">
      <w:pPr>
        <w:autoSpaceDE w:val="0"/>
        <w:autoSpaceDN w:val="0"/>
        <w:adjustRightInd w:val="0"/>
        <w:snapToGrid w:val="0"/>
        <w:spacing w:line="360" w:lineRule="auto"/>
        <w:ind w:firstLine="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29A9782E">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3、项目名称：</w:t>
      </w:r>
      <w:r>
        <w:rPr>
          <w:rFonts w:hint="eastAsia" w:ascii="宋体" w:hAnsi="宋体" w:eastAsia="宋体" w:cs="宋体"/>
          <w:sz w:val="24"/>
          <w:szCs w:val="24"/>
          <w:highlight w:val="none"/>
        </w:rPr>
        <w:t>合肥综合性科学中心环境研究院恒温恒湿试验箱采购</w:t>
      </w:r>
    </w:p>
    <w:p w14:paraId="525F9A88">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4、采购内容：恒温恒湿试验箱</w:t>
      </w:r>
      <w:r>
        <w:rPr>
          <w:rFonts w:hint="eastAsia" w:ascii="宋体" w:hAnsi="宋体" w:eastAsia="宋体" w:cs="宋体"/>
          <w:kern w:val="0"/>
          <w:sz w:val="24"/>
          <w:szCs w:val="24"/>
          <w:highlight w:val="none"/>
          <w:lang w:val="en-US" w:eastAsia="zh-CN"/>
        </w:rPr>
        <w:t>1套，</w:t>
      </w:r>
      <w:r>
        <w:rPr>
          <w:rFonts w:hint="eastAsia" w:ascii="宋体" w:hAnsi="宋体" w:eastAsia="宋体" w:cs="宋体"/>
          <w:kern w:val="0"/>
          <w:sz w:val="24"/>
          <w:szCs w:val="24"/>
          <w:highlight w:val="none"/>
        </w:rPr>
        <w:t>具体详见采购需求。</w:t>
      </w:r>
    </w:p>
    <w:p w14:paraId="38B83557">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DE30D98">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5A8D4287">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783E2BBA">
      <w:pPr>
        <w:pStyle w:val="15"/>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w:t>
      </w:r>
      <w:r>
        <w:rPr>
          <w:rFonts w:hint="eastAsia" w:hAnsi="宋体" w:eastAsia="宋体" w:cs="宋体"/>
          <w:sz w:val="24"/>
          <w:szCs w:val="24"/>
          <w:highlight w:val="none"/>
          <w:lang w:val="en-US" w:eastAsia="zh-CN"/>
        </w:rPr>
        <w:t>11</w:t>
      </w:r>
      <w:r>
        <w:rPr>
          <w:rFonts w:hint="eastAsia" w:hAnsi="宋体" w:eastAsia="宋体" w:cs="宋体"/>
          <w:sz w:val="24"/>
          <w:szCs w:val="24"/>
          <w:highlight w:val="none"/>
        </w:rPr>
        <w:t>月</w:t>
      </w:r>
      <w:r>
        <w:rPr>
          <w:rFonts w:hint="eastAsia" w:hAnsi="宋体" w:eastAsia="宋体" w:cs="宋体"/>
          <w:sz w:val="24"/>
          <w:szCs w:val="24"/>
          <w:highlight w:val="none"/>
          <w:lang w:val="en-US" w:eastAsia="zh-CN"/>
        </w:rPr>
        <w:t>20</w:t>
      </w:r>
      <w:r>
        <w:rPr>
          <w:rFonts w:hint="eastAsia" w:hAnsi="宋体" w:eastAsia="宋体" w:cs="宋体"/>
          <w:sz w:val="24"/>
          <w:szCs w:val="24"/>
          <w:highlight w:val="none"/>
        </w:rPr>
        <w:t>日9：30（北京时间）</w:t>
      </w:r>
    </w:p>
    <w:p w14:paraId="042073FD">
      <w:pPr>
        <w:pStyle w:val="15"/>
        <w:adjustRightInd w:val="0"/>
        <w:snapToGrid w:val="0"/>
        <w:spacing w:line="360" w:lineRule="auto"/>
        <w:ind w:left="216" w:leftChars="103"/>
        <w:rPr>
          <w:rFonts w:hint="default" w:hAnsi="宋体" w:eastAsia="宋体" w:cs="宋体"/>
          <w:sz w:val="24"/>
          <w:szCs w:val="24"/>
          <w:highlight w:val="none"/>
          <w:lang w:val="en-US" w:eastAsia="zh-CN"/>
        </w:rPr>
      </w:pPr>
      <w:r>
        <w:rPr>
          <w:rFonts w:hint="eastAsia" w:hAnsi="宋体" w:eastAsia="宋体" w:cs="宋体"/>
          <w:sz w:val="24"/>
          <w:szCs w:val="24"/>
          <w:highlight w:val="none"/>
        </w:rPr>
        <w:t>3、响应文件递交：</w:t>
      </w:r>
    </w:p>
    <w:p w14:paraId="6C0E564C">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eastAsia="zh-CN"/>
        </w:rPr>
        <w:t>10楼1014</w:t>
      </w:r>
      <w:r>
        <w:rPr>
          <w:rFonts w:hint="eastAsia" w:hAnsi="宋体" w:eastAsia="宋体" w:cs="宋体"/>
          <w:sz w:val="24"/>
          <w:szCs w:val="24"/>
          <w:highlight w:val="none"/>
        </w:rPr>
        <w:t>室</w:t>
      </w:r>
    </w:p>
    <w:p w14:paraId="7D1193F2">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2665B250">
      <w:pPr>
        <w:pStyle w:val="15"/>
        <w:adjustRightInd w:val="0"/>
        <w:snapToGrid w:val="0"/>
        <w:spacing w:line="360" w:lineRule="auto"/>
        <w:ind w:left="216" w:leftChars="103"/>
        <w:rPr>
          <w:rFonts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2676633B">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26C9A2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1.供应商须是中华人民共和国境内注册的法人或其分支机构，提供有效的营业执照(或事业单位法人证书)。</w:t>
      </w:r>
    </w:p>
    <w:p w14:paraId="2077808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238B27D2">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C83562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58D6FE9">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5E0B11A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69B08B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34F045C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0B12136">
      <w:pPr>
        <w:autoSpaceDE w:val="0"/>
        <w:autoSpaceDN w:val="0"/>
        <w:adjustRightInd w:val="0"/>
        <w:snapToGrid w:val="0"/>
        <w:spacing w:line="360" w:lineRule="auto"/>
        <w:ind w:firstLine="218" w:firstLineChars="91"/>
        <w:outlineLvl w:val="1"/>
        <w:rPr>
          <w:rFonts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2653C027">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75FF6019">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老师</w:t>
      </w:r>
    </w:p>
    <w:p w14:paraId="611692CF">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联系电话：13645655854</w:t>
      </w:r>
    </w:p>
    <w:p w14:paraId="3A0AEAD6">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电子邮箱：lwan@aiofm.ac.cn</w:t>
      </w:r>
    </w:p>
    <w:p w14:paraId="4FDFF333">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5D81D51A">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经评审最低价法。</w:t>
      </w:r>
    </w:p>
    <w:p w14:paraId="58D91DA9">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1C53C6B8">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54FB5104">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485FEDEE">
      <w:pPr>
        <w:spacing w:line="360" w:lineRule="auto"/>
        <w:jc w:val="left"/>
        <w:rPr>
          <w:rFonts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23379762">
      <w:pPr>
        <w:pStyle w:val="2"/>
        <w:keepLines/>
        <w:ind w:left="720" w:hanging="720"/>
        <w:jc w:val="center"/>
        <w:rPr>
          <w:rFonts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3D83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6B74EDD">
            <w:pPr>
              <w:spacing w:line="440" w:lineRule="exact"/>
              <w:jc w:val="center"/>
              <w:rPr>
                <w:rFonts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5939F7">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3711B616">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说明及要求</w:t>
            </w:r>
          </w:p>
        </w:tc>
      </w:tr>
      <w:tr w14:paraId="7ED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247BA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65A9A89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8B47AF3">
            <w:pPr>
              <w:spacing w:line="440" w:lineRule="exact"/>
              <w:jc w:val="left"/>
              <w:rPr>
                <w:rFonts w:ascii="宋体" w:hAnsi="宋体" w:eastAsia="宋体" w:cs="宋体"/>
                <w:sz w:val="24"/>
                <w:highlight w:val="none"/>
              </w:rPr>
            </w:pPr>
            <w:r>
              <w:rPr>
                <w:rFonts w:hint="eastAsia" w:ascii="宋体" w:hAnsi="宋体" w:eastAsia="宋体" w:cs="宋体"/>
                <w:kern w:val="0"/>
                <w:sz w:val="24"/>
                <w:szCs w:val="24"/>
                <w:highlight w:val="none"/>
              </w:rPr>
              <w:t>恒温恒湿试验箱采购</w:t>
            </w:r>
          </w:p>
        </w:tc>
      </w:tr>
      <w:tr w14:paraId="208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73958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73B0F6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FCB2D06">
            <w:pPr>
              <w:adjustRightInd w:val="0"/>
              <w:snapToGrid w:val="0"/>
              <w:spacing w:line="440" w:lineRule="exact"/>
              <w:rPr>
                <w:rFonts w:ascii="宋体" w:hAnsi="宋体" w:eastAsia="宋体" w:cs="宋体"/>
                <w:sz w:val="24"/>
                <w:highlight w:val="none"/>
              </w:rPr>
            </w:pPr>
            <w:r>
              <w:rPr>
                <w:rFonts w:hint="eastAsia" w:ascii="宋体" w:hAnsi="宋体" w:eastAsia="宋体" w:cs="宋体"/>
                <w:sz w:val="24"/>
                <w:highlight w:val="none"/>
              </w:rPr>
              <w:t>详见询价公告</w:t>
            </w:r>
          </w:p>
        </w:tc>
      </w:tr>
      <w:tr w14:paraId="5658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4319C2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4E3FFA0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768B0EC">
            <w:pPr>
              <w:spacing w:line="440" w:lineRule="exact"/>
              <w:jc w:val="left"/>
              <w:rPr>
                <w:rFonts w:ascii="宋体" w:hAnsi="宋体" w:eastAsia="宋体" w:cs="宋体"/>
                <w:sz w:val="24"/>
                <w:highlight w:val="none"/>
                <w:u w:val="single"/>
              </w:rPr>
            </w:pPr>
            <w:r>
              <w:rPr>
                <w:rFonts w:hint="eastAsia" w:ascii="宋体" w:hAnsi="宋体" w:eastAsia="宋体" w:cs="宋体"/>
                <w:sz w:val="24"/>
                <w:highlight w:val="none"/>
              </w:rPr>
              <w:t>详见询价公告</w:t>
            </w:r>
          </w:p>
        </w:tc>
      </w:tr>
      <w:tr w14:paraId="2D6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DCB32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4FD1961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677CFAA">
            <w:pPr>
              <w:spacing w:line="44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14.5</w:t>
            </w:r>
            <w:r>
              <w:rPr>
                <w:rFonts w:hint="eastAsia" w:ascii="宋体" w:hAnsi="宋体" w:eastAsia="宋体" w:cs="宋体"/>
                <w:sz w:val="24"/>
                <w:highlight w:val="none"/>
              </w:rPr>
              <w:t>万元</w:t>
            </w:r>
          </w:p>
        </w:tc>
      </w:tr>
      <w:tr w14:paraId="07E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8B6A2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6C741D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3D97E975">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合同签订后，接采购人通知</w:t>
            </w:r>
            <w:r>
              <w:rPr>
                <w:rFonts w:hint="eastAsia" w:ascii="宋体" w:hAnsi="宋体" w:eastAsia="宋体" w:cs="宋体"/>
                <w:sz w:val="24"/>
                <w:highlight w:val="none"/>
                <w:lang w:val="en-US" w:eastAsia="zh-CN"/>
              </w:rPr>
              <w:t>40</w:t>
            </w:r>
            <w:r>
              <w:rPr>
                <w:rFonts w:hint="eastAsia" w:ascii="宋体" w:hAnsi="宋体" w:eastAsia="宋体" w:cs="宋体"/>
                <w:sz w:val="24"/>
                <w:highlight w:val="none"/>
              </w:rPr>
              <w:t>日历天内完成交货、安装、调试、验收合格并交付使用。</w:t>
            </w:r>
          </w:p>
        </w:tc>
      </w:tr>
      <w:tr w14:paraId="17F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EB3326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4BA180E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0DDAA51D">
            <w:pPr>
              <w:spacing w:line="440" w:lineRule="exact"/>
              <w:rPr>
                <w:rFonts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w:t>
            </w:r>
            <w:r>
              <w:rPr>
                <w:rFonts w:hint="eastAsia" w:ascii="宋体" w:hAnsi="宋体" w:eastAsia="宋体" w:cs="宋体"/>
                <w:sz w:val="24"/>
                <w:szCs w:val="24"/>
                <w:highlight w:val="none"/>
                <w:lang w:eastAsia="zh-CN"/>
              </w:rPr>
              <w:t>指定</w:t>
            </w:r>
            <w:r>
              <w:rPr>
                <w:rFonts w:hint="eastAsia" w:ascii="宋体" w:hAnsi="宋体" w:eastAsia="宋体" w:cs="宋体"/>
                <w:sz w:val="24"/>
                <w:szCs w:val="24"/>
                <w:highlight w:val="none"/>
              </w:rPr>
              <w:t>地点</w:t>
            </w:r>
          </w:p>
        </w:tc>
      </w:tr>
      <w:tr w14:paraId="3647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0710CA">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441C12B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407B215">
            <w:pPr>
              <w:spacing w:line="440" w:lineRule="exact"/>
              <w:rPr>
                <w:rFonts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DF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E4EFD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19D1502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DFC2A81">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default" w:ascii="宋体" w:hAnsi="宋体" w:eastAsia="宋体" w:cs="宋体"/>
                <w:sz w:val="24"/>
                <w:highlight w:val="none"/>
                <w:lang w:val="en-US" w:eastAsia="zh-CN"/>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合同签订后支付合同价款的</w:t>
            </w:r>
            <w:r>
              <w:rPr>
                <w:rFonts w:hint="eastAsia" w:ascii="Times New Roman" w:hAnsi="Times New Roman" w:eastAsia="宋体" w:cs="Times New Roman"/>
                <w:color w:val="000000" w:themeColor="text1"/>
                <w:kern w:val="0"/>
                <w:sz w:val="24"/>
                <w:szCs w:val="24"/>
                <w14:textFill>
                  <w14:solidFill>
                    <w14:schemeClr w14:val="tx1"/>
                  </w14:solidFill>
                </w14:textFill>
              </w:rPr>
              <w:t>50%</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作为</w:t>
            </w:r>
            <w:r>
              <w:rPr>
                <w:rFonts w:hint="eastAsia" w:ascii="Times New Roman" w:hAnsi="Times New Roman" w:eastAsia="宋体" w:cs="Times New Roman"/>
                <w:color w:val="000000" w:themeColor="text1"/>
                <w:kern w:val="0"/>
                <w:sz w:val="24"/>
                <w:szCs w:val="24"/>
                <w14:textFill>
                  <w14:solidFill>
                    <w14:schemeClr w14:val="tx1"/>
                  </w14:solidFill>
                </w14:textFill>
              </w:rPr>
              <w:t>预付款，验收合格后</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支付</w:t>
            </w:r>
            <w:r>
              <w:rPr>
                <w:rFonts w:hint="eastAsia" w:ascii="Times New Roman" w:hAnsi="Times New Roman" w:eastAsia="宋体" w:cs="Times New Roman"/>
                <w:color w:val="000000" w:themeColor="text1"/>
                <w:kern w:val="0"/>
                <w:sz w:val="24"/>
                <w:szCs w:val="24"/>
                <w14:textFill>
                  <w14:solidFill>
                    <w14:schemeClr w14:val="tx1"/>
                  </w14:solidFill>
                </w14:textFill>
              </w:rPr>
              <w:t>合同价款的47%，余款3%作为质量保证金</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待质保期满后付款。</w:t>
            </w:r>
          </w:p>
        </w:tc>
      </w:tr>
      <w:tr w14:paraId="767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D9FB8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06931BA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4986C38">
            <w:pPr>
              <w:spacing w:line="440" w:lineRule="exact"/>
              <w:jc w:val="left"/>
              <w:rPr>
                <w:rFonts w:ascii="宋体" w:hAnsi="宋体" w:eastAsia="宋体" w:cs="宋体"/>
                <w:sz w:val="24"/>
                <w:highlight w:val="none"/>
              </w:rPr>
            </w:pPr>
            <w:r>
              <w:rPr>
                <w:rFonts w:hint="eastAsia" w:ascii="宋体" w:hAnsi="宋体" w:eastAsia="宋体" w:cs="宋体"/>
                <w:sz w:val="24"/>
                <w:highlight w:val="none"/>
              </w:rPr>
              <w:t>无</w:t>
            </w:r>
          </w:p>
        </w:tc>
      </w:tr>
      <w:tr w14:paraId="1385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447E2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4BAE3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0A84C58">
            <w:pPr>
              <w:spacing w:line="440" w:lineRule="exact"/>
              <w:rPr>
                <w:rFonts w:ascii="宋体" w:hAnsi="宋体" w:eastAsia="宋体" w:cs="宋体"/>
                <w:sz w:val="24"/>
                <w:highlight w:val="none"/>
              </w:rPr>
            </w:pPr>
            <w:r>
              <w:rPr>
                <w:rFonts w:hint="eastAsia" w:ascii="宋体" w:hAnsi="宋体" w:eastAsia="宋体" w:cs="宋体"/>
                <w:sz w:val="24"/>
                <w:highlight w:val="none"/>
              </w:rPr>
              <w:t>无</w:t>
            </w:r>
          </w:p>
        </w:tc>
      </w:tr>
      <w:tr w14:paraId="024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67D13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1D0C74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179A20C">
            <w:pPr>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84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C9A8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54D5E58">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24291CEE">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A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97ACF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4D2EF8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B3C9EB4">
            <w:pPr>
              <w:topLinePunct/>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04F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CEBCB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229818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D5A1C55">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53A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C8774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39DA32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1880C92">
            <w:pPr>
              <w:numPr>
                <w:ilvl w:val="0"/>
                <w:numId w:val="2"/>
              </w:numPr>
              <w:spacing w:line="440" w:lineRule="exact"/>
              <w:jc w:val="left"/>
              <w:rPr>
                <w:rFonts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7B56FFDF">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电子版与纸质版保持一致</w:t>
            </w:r>
            <w:r>
              <w:rPr>
                <w:rFonts w:hint="eastAsia" w:ascii="宋体" w:hAnsi="宋体" w:eastAsia="宋体" w:cs="宋体"/>
                <w:b/>
                <w:bCs/>
                <w:sz w:val="24"/>
                <w:highlight w:val="none"/>
              </w:rPr>
              <w:t>）</w:t>
            </w:r>
            <w:r>
              <w:rPr>
                <w:rFonts w:hint="eastAsia" w:ascii="宋体" w:hAnsi="宋体" w:eastAsia="宋体" w:cs="宋体"/>
                <w:sz w:val="24"/>
                <w:highlight w:val="none"/>
              </w:rPr>
              <w:t>。</w:t>
            </w:r>
          </w:p>
        </w:tc>
      </w:tr>
      <w:tr w14:paraId="6061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87A42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3BB2279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CA6A700">
            <w:pPr>
              <w:spacing w:line="440" w:lineRule="exact"/>
              <w:jc w:val="left"/>
              <w:rPr>
                <w:rFonts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5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8E7C2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63E606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2042C26">
            <w:pPr>
              <w:spacing w:line="440" w:lineRule="exact"/>
              <w:jc w:val="left"/>
              <w:rPr>
                <w:rFonts w:ascii="宋体" w:hAnsi="宋体" w:eastAsia="宋体" w:cs="宋体"/>
                <w:sz w:val="24"/>
                <w:highlight w:val="none"/>
              </w:rPr>
            </w:pPr>
            <w:r>
              <w:rPr>
                <w:rFonts w:hint="eastAsia" w:ascii="宋体" w:hAnsi="宋体" w:eastAsia="宋体" w:cs="宋体"/>
                <w:sz w:val="24"/>
                <w:szCs w:val="24"/>
                <w:highlight w:val="none"/>
              </w:rPr>
              <w:t>详见询价公告</w:t>
            </w:r>
          </w:p>
        </w:tc>
      </w:tr>
      <w:tr w14:paraId="2DEC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74690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2CEE4CF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4D0AAF1D">
            <w:pPr>
              <w:spacing w:line="440" w:lineRule="exact"/>
              <w:jc w:val="left"/>
              <w:rPr>
                <w:rFonts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eastAsia="zh-CN"/>
              </w:rPr>
              <w:t>10楼1014</w:t>
            </w:r>
            <w:r>
              <w:rPr>
                <w:rFonts w:hint="eastAsia" w:hAnsi="宋体" w:eastAsia="宋体" w:cs="宋体"/>
                <w:sz w:val="24"/>
                <w:szCs w:val="24"/>
                <w:highlight w:val="none"/>
              </w:rPr>
              <w:t>室</w:t>
            </w:r>
          </w:p>
        </w:tc>
      </w:tr>
      <w:tr w14:paraId="1C91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5425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A40279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A3B2604">
            <w:pPr>
              <w:spacing w:line="440" w:lineRule="exact"/>
              <w:jc w:val="left"/>
              <w:rPr>
                <w:rFonts w:ascii="宋体" w:hAnsi="宋体" w:eastAsia="宋体" w:cs="宋体"/>
                <w:sz w:val="24"/>
                <w:highlight w:val="none"/>
              </w:rPr>
            </w:pPr>
            <w:r>
              <w:rPr>
                <w:rFonts w:hint="eastAsia" w:ascii="宋体" w:hAnsi="宋体" w:eastAsia="宋体" w:cs="宋体"/>
                <w:sz w:val="24"/>
                <w:highlight w:val="none"/>
              </w:rPr>
              <w:t>1.响应文件未密封的</w:t>
            </w:r>
          </w:p>
          <w:p w14:paraId="2A2E4BB5">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4D1B39F1">
            <w:pPr>
              <w:spacing w:line="440" w:lineRule="exact"/>
              <w:jc w:val="left"/>
              <w:rPr>
                <w:rFonts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88AAE91">
            <w:pPr>
              <w:spacing w:line="440" w:lineRule="exact"/>
              <w:jc w:val="left"/>
              <w:rPr>
                <w:rFonts w:ascii="宋体" w:hAnsi="宋体" w:eastAsia="宋体" w:cs="宋体"/>
                <w:sz w:val="24"/>
                <w:highlight w:val="none"/>
              </w:rPr>
            </w:pPr>
            <w:r>
              <w:rPr>
                <w:rFonts w:hint="eastAsia" w:ascii="宋体" w:hAnsi="宋体" w:eastAsia="宋体" w:cs="宋体"/>
                <w:sz w:val="24"/>
                <w:highlight w:val="none"/>
              </w:rPr>
              <w:t>4.响应报价超过最高限价的</w:t>
            </w:r>
          </w:p>
          <w:p w14:paraId="6B57A63F">
            <w:pPr>
              <w:spacing w:line="440" w:lineRule="exact"/>
              <w:jc w:val="left"/>
              <w:rPr>
                <w:rFonts w:eastAsia="宋体"/>
                <w:highlight w:val="none"/>
              </w:rPr>
            </w:pPr>
            <w:r>
              <w:rPr>
                <w:rFonts w:hint="eastAsia" w:ascii="宋体" w:hAnsi="宋体" w:eastAsia="宋体" w:cs="宋体"/>
                <w:sz w:val="24"/>
                <w:highlight w:val="none"/>
              </w:rPr>
              <w:t>5.本采购文件规定的其他符合性要求</w:t>
            </w:r>
          </w:p>
        </w:tc>
      </w:tr>
      <w:tr w14:paraId="055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A1CF96">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3A56DC7">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C7165A6">
            <w:pPr>
              <w:spacing w:line="440" w:lineRule="exact"/>
              <w:jc w:val="left"/>
              <w:rPr>
                <w:rFonts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w:t>
            </w:r>
            <w:r>
              <w:rPr>
                <w:rFonts w:hint="eastAsia" w:cs="仿宋" w:asciiTheme="majorEastAsia" w:hAnsiTheme="majorEastAsia" w:eastAsiaTheme="majorEastAsia"/>
                <w:sz w:val="24"/>
                <w:szCs w:val="24"/>
                <w:highlight w:val="none"/>
                <w:lang w:val="en-US" w:eastAsia="zh-CN"/>
              </w:rPr>
              <w:t>不少于1</w:t>
            </w:r>
            <w:r>
              <w:rPr>
                <w:rFonts w:hint="eastAsia" w:cs="仿宋" w:asciiTheme="majorEastAsia" w:hAnsiTheme="majorEastAsia" w:eastAsiaTheme="majorEastAsia"/>
                <w:sz w:val="24"/>
                <w:szCs w:val="24"/>
                <w:highlight w:val="none"/>
              </w:rPr>
              <w:t>年。</w:t>
            </w:r>
          </w:p>
        </w:tc>
      </w:tr>
    </w:tbl>
    <w:p w14:paraId="3C8B731E">
      <w:pPr>
        <w:pStyle w:val="80"/>
        <w:jc w:val="center"/>
        <w:rPr>
          <w:rFonts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4CCC1D44">
      <w:pPr>
        <w:pStyle w:val="2"/>
        <w:keepLines/>
        <w:ind w:left="720" w:hanging="720"/>
        <w:jc w:val="center"/>
        <w:rPr>
          <w:rFonts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D8B8B99">
      <w:pPr>
        <w:autoSpaceDE w:val="0"/>
        <w:autoSpaceDN w:val="0"/>
        <w:snapToGrid w:val="0"/>
        <w:spacing w:line="560" w:lineRule="exact"/>
        <w:ind w:firstLine="480" w:firstLineChars="200"/>
        <w:rPr>
          <w:rFonts w:ascii="宋体" w:hAnsi="宋体" w:eastAsia="宋体" w:cs="宋体"/>
          <w:bCs/>
          <w:sz w:val="24"/>
          <w:szCs w:val="24"/>
          <w:highlight w:val="none"/>
        </w:rPr>
      </w:pPr>
      <w:bookmarkStart w:id="9" w:name="_Toc363199266"/>
      <w:bookmarkStart w:id="10" w:name="_Toc216158625"/>
      <w:r>
        <w:rPr>
          <w:rFonts w:hint="eastAsia" w:ascii="宋体" w:hAnsi="宋体" w:eastAsia="宋体" w:cs="宋体"/>
          <w:bCs/>
          <w:sz w:val="24"/>
          <w:szCs w:val="24"/>
          <w:highlight w:val="none"/>
        </w:rPr>
        <w:t>1.1.供应商须是中华人民共和国境内注册的法人或其分支机构，提供有效的营业执照(或事业单位法人证书)；</w:t>
      </w:r>
    </w:p>
    <w:p w14:paraId="7D775AE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66E62B99">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7237FE6">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17EE62F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2F56567F">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1E4120A7">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438E6A54">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991F32E">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F2AFD4E">
      <w:pPr>
        <w:autoSpaceDE w:val="0"/>
        <w:autoSpaceDN w:val="0"/>
        <w:snapToGrid w:val="0"/>
        <w:spacing w:line="560" w:lineRule="exact"/>
        <w:ind w:firstLine="480" w:firstLineChars="200"/>
        <w:rPr>
          <w:rFonts w:ascii="宋体" w:hAnsi="宋体" w:eastAsia="宋体" w:cs="宋体"/>
          <w:bCs/>
          <w:sz w:val="24"/>
          <w:szCs w:val="24"/>
          <w:highlight w:val="none"/>
        </w:rPr>
      </w:pPr>
    </w:p>
    <w:p w14:paraId="2F44921F">
      <w:pPr>
        <w:autoSpaceDE w:val="0"/>
        <w:autoSpaceDN w:val="0"/>
        <w:snapToGrid w:val="0"/>
        <w:spacing w:line="560" w:lineRule="exact"/>
        <w:ind w:firstLine="480" w:firstLineChars="200"/>
        <w:rPr>
          <w:rFonts w:ascii="宋体" w:hAnsi="宋体" w:eastAsia="宋体" w:cs="宋体"/>
          <w:bCs/>
          <w:sz w:val="24"/>
          <w:szCs w:val="24"/>
          <w:highlight w:val="none"/>
        </w:rPr>
      </w:pPr>
    </w:p>
    <w:p w14:paraId="74A6819B">
      <w:pPr>
        <w:autoSpaceDE w:val="0"/>
        <w:autoSpaceDN w:val="0"/>
        <w:snapToGrid w:val="0"/>
        <w:spacing w:line="560" w:lineRule="exact"/>
        <w:ind w:firstLine="480" w:firstLineChars="200"/>
        <w:rPr>
          <w:rFonts w:ascii="宋体" w:hAnsi="宋体" w:eastAsia="宋体" w:cs="宋体"/>
          <w:bCs/>
          <w:sz w:val="24"/>
          <w:szCs w:val="24"/>
          <w:highlight w:val="none"/>
        </w:rPr>
      </w:pPr>
    </w:p>
    <w:p w14:paraId="32C7090D">
      <w:pPr>
        <w:autoSpaceDE w:val="0"/>
        <w:autoSpaceDN w:val="0"/>
        <w:snapToGrid w:val="0"/>
        <w:spacing w:line="560" w:lineRule="exact"/>
        <w:ind w:firstLine="480" w:firstLineChars="200"/>
        <w:rPr>
          <w:rFonts w:ascii="宋体" w:hAnsi="宋体" w:eastAsia="宋体" w:cs="宋体"/>
          <w:bCs/>
          <w:sz w:val="24"/>
          <w:szCs w:val="24"/>
          <w:highlight w:val="none"/>
        </w:rPr>
      </w:pPr>
    </w:p>
    <w:p w14:paraId="18B30760">
      <w:pPr>
        <w:autoSpaceDE w:val="0"/>
        <w:autoSpaceDN w:val="0"/>
        <w:snapToGrid w:val="0"/>
        <w:spacing w:line="560" w:lineRule="exact"/>
        <w:ind w:firstLine="480" w:firstLineChars="200"/>
        <w:rPr>
          <w:rFonts w:ascii="宋体" w:hAnsi="宋体" w:eastAsia="宋体" w:cs="宋体"/>
          <w:bCs/>
          <w:sz w:val="24"/>
          <w:szCs w:val="24"/>
          <w:highlight w:val="none"/>
        </w:rPr>
      </w:pPr>
    </w:p>
    <w:p w14:paraId="272EA493">
      <w:pPr>
        <w:pStyle w:val="2"/>
        <w:keepLines/>
        <w:ind w:left="720" w:hanging="720"/>
        <w:jc w:val="center"/>
        <w:rPr>
          <w:rFonts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436C65CE">
      <w:pPr>
        <w:pStyle w:val="80"/>
        <w:ind w:firstLine="482" w:firstLineChars="200"/>
        <w:jc w:val="both"/>
        <w:rPr>
          <w:rFonts w:cs="宋体"/>
          <w:color w:val="000000"/>
          <w:sz w:val="24"/>
          <w:szCs w:val="24"/>
          <w:highlight w:val="none"/>
        </w:rPr>
      </w:pPr>
      <w:bookmarkStart w:id="12" w:name="_Toc29684"/>
      <w:bookmarkStart w:id="13" w:name="_Toc6091"/>
      <w:bookmarkStart w:id="14" w:name="_Toc30095"/>
      <w:bookmarkStart w:id="15" w:name="_Toc18651"/>
      <w:r>
        <w:rPr>
          <w:rFonts w:hint="eastAsia" w:cs="宋体"/>
          <w:color w:val="000000"/>
          <w:sz w:val="24"/>
          <w:szCs w:val="24"/>
          <w:highlight w:val="none"/>
        </w:rPr>
        <w:t>包含不限于以下内容：</w:t>
      </w:r>
      <w:bookmarkEnd w:id="12"/>
      <w:bookmarkEnd w:id="13"/>
      <w:bookmarkEnd w:id="14"/>
      <w:bookmarkEnd w:id="15"/>
    </w:p>
    <w:p w14:paraId="308A77D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4B242B1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45956C0B">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105EAA4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1AB830A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27303B7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0066C756">
      <w:pPr>
        <w:pStyle w:val="80"/>
        <w:jc w:val="center"/>
        <w:rPr>
          <w:rFonts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01F9E611">
      <w:pPr>
        <w:pStyle w:val="2"/>
        <w:keepLines/>
        <w:ind w:left="720" w:hanging="720"/>
        <w:jc w:val="center"/>
        <w:rPr>
          <w:rFonts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6AFBDA04">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8"/>
          <w:highlight w:val="none"/>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5AE7AA60">
      <w:pPr>
        <w:adjustRightInd w:val="0"/>
        <w:snapToGrid w:val="0"/>
        <w:spacing w:line="360" w:lineRule="auto"/>
        <w:ind w:firstLine="482" w:firstLineChars="200"/>
        <w:rPr>
          <w:rFonts w:hint="eastAsia" w:ascii="宋体" w:hAnsi="宋体" w:eastAsia="宋体" w:cs="宋体"/>
          <w:b/>
          <w:color w:val="000000"/>
          <w:sz w:val="24"/>
          <w:szCs w:val="28"/>
          <w:highlight w:val="none"/>
          <w:lang w:val="en-US" w:eastAsia="zh-CN"/>
        </w:rPr>
      </w:pPr>
      <w:bookmarkStart w:id="17" w:name="_Toc363199267"/>
      <w:bookmarkStart w:id="18" w:name="_Toc6149"/>
      <w:bookmarkStart w:id="19" w:name="_Toc216158627"/>
      <w:r>
        <w:rPr>
          <w:rFonts w:hint="eastAsia" w:ascii="宋体" w:hAnsi="宋体" w:eastAsia="宋体" w:cs="宋体"/>
          <w:b/>
          <w:color w:val="000000"/>
          <w:sz w:val="24"/>
          <w:szCs w:val="28"/>
          <w:highlight w:val="none"/>
        </w:rPr>
        <w:t>一、项目概况</w:t>
      </w:r>
      <w:r>
        <w:rPr>
          <w:rFonts w:hint="eastAsia" w:ascii="宋体" w:hAnsi="宋体" w:eastAsia="宋体" w:cs="宋体"/>
          <w:b/>
          <w:color w:val="000000"/>
          <w:sz w:val="24"/>
          <w:szCs w:val="28"/>
          <w:highlight w:val="none"/>
          <w:lang w:val="en-US" w:eastAsia="zh-CN"/>
        </w:rPr>
        <w:t xml:space="preserve"> </w:t>
      </w:r>
    </w:p>
    <w:p w14:paraId="17E46108">
      <w:pPr>
        <w:adjustRightInd w:val="0"/>
        <w:snapToGrid w:val="0"/>
        <w:spacing w:line="360" w:lineRule="auto"/>
        <w:ind w:firstLine="480" w:firstLineChars="200"/>
        <w:rPr>
          <w:rFonts w:hint="eastAsia" w:ascii="宋体" w:hAnsi="宋体" w:eastAsia="宋体" w:cs="宋体"/>
          <w:color w:val="000000"/>
          <w:sz w:val="24"/>
          <w:szCs w:val="28"/>
          <w:highlight w:val="none"/>
          <w:lang w:eastAsia="zh-CN"/>
        </w:rPr>
      </w:pPr>
      <w:bookmarkStart w:id="20" w:name="OLE_LINK16"/>
      <w:bookmarkStart w:id="21" w:name="OLE_LINK17"/>
      <w:r>
        <w:rPr>
          <w:rFonts w:hint="eastAsia" w:ascii="宋体" w:hAnsi="宋体" w:eastAsia="宋体" w:cs="宋体"/>
          <w:color w:val="000000"/>
          <w:sz w:val="24"/>
          <w:szCs w:val="28"/>
          <w:highlight w:val="none"/>
          <w:lang w:eastAsia="zh-CN"/>
        </w:rPr>
        <w:t>大气污染物高分辨红外光谱遥感先进技术研发平台</w:t>
      </w:r>
      <w:r>
        <w:rPr>
          <w:rFonts w:hint="eastAsia" w:ascii="宋体" w:hAnsi="宋体" w:eastAsia="宋体" w:cs="宋体"/>
          <w:color w:val="000000"/>
          <w:sz w:val="24"/>
          <w:szCs w:val="28"/>
          <w:highlight w:val="none"/>
          <w:lang w:val="en-US" w:eastAsia="zh-CN"/>
        </w:rPr>
        <w:t>涉及到</w:t>
      </w:r>
      <w:r>
        <w:rPr>
          <w:rFonts w:hint="eastAsia" w:ascii="宋体" w:hAnsi="宋体" w:eastAsia="宋体" w:cs="宋体"/>
          <w:color w:val="000000"/>
          <w:sz w:val="24"/>
          <w:szCs w:val="28"/>
          <w:highlight w:val="none"/>
          <w:lang w:eastAsia="zh-CN"/>
        </w:rPr>
        <w:t>环境适应性测试实验室的搭建工作。实验室通过施加预先设定的环境条件，一方面暴露产品缺陷，为产品质量改进提供依据，另一方面考核、验证产品的环境适应能力。为确保仪器的研制生产任务顺利完成，并保障其环境适应性与长期运行可靠性，需采购恒温恒湿试验箱</w:t>
      </w:r>
      <w:r>
        <w:rPr>
          <w:rFonts w:hint="eastAsia" w:ascii="宋体" w:hAnsi="宋体" w:eastAsia="宋体" w:cs="宋体"/>
          <w:color w:val="000000"/>
          <w:sz w:val="24"/>
          <w:szCs w:val="28"/>
          <w:highlight w:val="none"/>
          <w:lang w:val="en-US" w:eastAsia="zh-CN"/>
        </w:rPr>
        <w:t>1套</w:t>
      </w:r>
      <w:r>
        <w:rPr>
          <w:rFonts w:hint="eastAsia" w:ascii="宋体" w:hAnsi="宋体" w:eastAsia="宋体" w:cs="宋体"/>
          <w:color w:val="000000"/>
          <w:sz w:val="24"/>
          <w:szCs w:val="28"/>
          <w:highlight w:val="none"/>
          <w:lang w:eastAsia="zh-CN"/>
        </w:rPr>
        <w:t>，以提供高低温湿度恒定、高低温湿度交变等试验环境。</w:t>
      </w:r>
    </w:p>
    <w:p w14:paraId="5B444177">
      <w:pPr>
        <w:adjustRightInd w:val="0"/>
        <w:snapToGrid w:val="0"/>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二、采购清单</w:t>
      </w:r>
    </w:p>
    <w:bookmarkEnd w:id="20"/>
    <w:bookmarkEnd w:id="21"/>
    <w:tbl>
      <w:tblPr>
        <w:tblStyle w:val="32"/>
        <w:tblW w:w="5161" w:type="pct"/>
        <w:tblInd w:w="0" w:type="dxa"/>
        <w:tblLayout w:type="fixed"/>
        <w:tblCellMar>
          <w:top w:w="0" w:type="dxa"/>
          <w:left w:w="108" w:type="dxa"/>
          <w:bottom w:w="0" w:type="dxa"/>
          <w:right w:w="108" w:type="dxa"/>
        </w:tblCellMar>
      </w:tblPr>
      <w:tblGrid>
        <w:gridCol w:w="749"/>
        <w:gridCol w:w="1362"/>
        <w:gridCol w:w="3970"/>
        <w:gridCol w:w="773"/>
        <w:gridCol w:w="706"/>
        <w:gridCol w:w="894"/>
        <w:gridCol w:w="840"/>
      </w:tblGrid>
      <w:tr w14:paraId="00B742E8">
        <w:tblPrEx>
          <w:tblCellMar>
            <w:top w:w="0" w:type="dxa"/>
            <w:left w:w="108" w:type="dxa"/>
            <w:bottom w:w="0" w:type="dxa"/>
            <w:right w:w="108" w:type="dxa"/>
          </w:tblCellMar>
        </w:tblPrEx>
        <w:trPr>
          <w:trHeight w:val="345" w:hRule="atLeast"/>
        </w:trPr>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05B3535">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7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D46BD38">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设备名称</w:t>
            </w:r>
          </w:p>
        </w:tc>
        <w:tc>
          <w:tcPr>
            <w:tcW w:w="213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72B97E97">
            <w:pPr>
              <w:widowControl/>
              <w:jc w:val="center"/>
              <w:textAlignment w:val="center"/>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技术参数要求</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48FF819">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数量</w:t>
            </w:r>
          </w:p>
        </w:tc>
        <w:tc>
          <w:tcPr>
            <w:tcW w:w="3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455C0B4">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单位</w:t>
            </w:r>
          </w:p>
        </w:tc>
        <w:tc>
          <w:tcPr>
            <w:tcW w:w="48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0BF8ED9">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综合单价（元）</w:t>
            </w:r>
          </w:p>
        </w:tc>
        <w:tc>
          <w:tcPr>
            <w:tcW w:w="4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E5FD9C5">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综合合</w:t>
            </w:r>
            <w:r>
              <w:rPr>
                <w:rFonts w:hint="eastAsia" w:ascii="宋体" w:hAnsi="宋体" w:eastAsia="宋体" w:cs="宋体"/>
                <w:b/>
                <w:bCs/>
                <w:kern w:val="0"/>
                <w:sz w:val="24"/>
                <w:szCs w:val="24"/>
                <w:highlight w:val="none"/>
                <w:lang w:val="en-US" w:eastAsia="zh-CN" w:bidi="ar"/>
              </w:rPr>
              <w:t>价</w:t>
            </w:r>
            <w:r>
              <w:rPr>
                <w:rFonts w:hint="eastAsia" w:ascii="宋体" w:hAnsi="宋体" w:eastAsia="宋体" w:cs="宋体"/>
                <w:b/>
                <w:bCs/>
                <w:kern w:val="0"/>
                <w:sz w:val="24"/>
                <w:szCs w:val="24"/>
                <w:highlight w:val="none"/>
                <w:lang w:bidi="ar"/>
              </w:rPr>
              <w:t>（元）</w:t>
            </w:r>
          </w:p>
        </w:tc>
      </w:tr>
      <w:tr w14:paraId="36449EA5">
        <w:tblPrEx>
          <w:tblCellMar>
            <w:top w:w="0" w:type="dxa"/>
            <w:left w:w="108" w:type="dxa"/>
            <w:bottom w:w="0" w:type="dxa"/>
            <w:right w:w="108" w:type="dxa"/>
          </w:tblCellMar>
        </w:tblPrEx>
        <w:trPr>
          <w:trHeight w:val="2104" w:hRule="atLeast"/>
        </w:trPr>
        <w:tc>
          <w:tcPr>
            <w:tcW w:w="402" w:type="pct"/>
            <w:tcBorders>
              <w:top w:val="single" w:color="000000" w:sz="4" w:space="0"/>
              <w:left w:val="single" w:color="000000" w:sz="4" w:space="0"/>
              <w:right w:val="single" w:color="000000" w:sz="4" w:space="0"/>
            </w:tcBorders>
            <w:shd w:val="clear" w:color="auto" w:fill="auto"/>
            <w:vAlign w:val="center"/>
          </w:tcPr>
          <w:p w14:paraId="10F9D0F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32" w:type="pct"/>
            <w:tcBorders>
              <w:top w:val="single" w:color="000000" w:sz="4" w:space="0"/>
              <w:left w:val="single" w:color="000000" w:sz="4" w:space="0"/>
              <w:right w:val="single" w:color="000000" w:sz="4" w:space="0"/>
            </w:tcBorders>
            <w:shd w:val="clear" w:color="auto" w:fill="auto"/>
            <w:noWrap/>
            <w:vAlign w:val="center"/>
          </w:tcPr>
          <w:p w14:paraId="71B86439">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恒温恒湿试验箱</w:t>
            </w:r>
          </w:p>
        </w:tc>
        <w:tc>
          <w:tcPr>
            <w:tcW w:w="2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1D9C">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恒温恒湿试验箱主要由控制面板、配电盘、保温隔层、送风机、加热器、加湿器、冷冻机组合而成；</w:t>
            </w:r>
          </w:p>
          <w:p w14:paraId="6A89CA5C">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内容积：</w:t>
            </w:r>
            <w:r>
              <w:rPr>
                <w:rFonts w:hint="default" w:ascii="Times New Roman" w:hAnsi="Times New Roman" w:eastAsia="宋体" w:cs="Times New Roman"/>
                <w:color w:val="auto"/>
                <w:kern w:val="0"/>
                <w:sz w:val="24"/>
                <w:szCs w:val="24"/>
                <w:highlight w:val="none"/>
                <w:lang w:bidi="ar"/>
              </w:rPr>
              <w:t>1300L</w:t>
            </w:r>
            <w:r>
              <w:rPr>
                <w:rFonts w:hint="eastAsia" w:ascii="Times New Roman" w:hAnsi="Times New Roman" w:eastAsia="宋体" w:cs="Times New Roman"/>
                <w:color w:val="auto"/>
                <w:kern w:val="0"/>
                <w:sz w:val="24"/>
                <w:szCs w:val="24"/>
                <w:highlight w:val="none"/>
                <w:lang w:val="en-US" w:eastAsia="zh-CN" w:bidi="ar"/>
              </w:rPr>
              <w:t>±5L</w:t>
            </w:r>
            <w:r>
              <w:rPr>
                <w:rFonts w:hint="default" w:ascii="Times New Roman" w:hAnsi="Times New Roman" w:eastAsia="宋体" w:cs="Times New Roman"/>
                <w:color w:val="auto"/>
                <w:kern w:val="0"/>
                <w:sz w:val="24"/>
                <w:szCs w:val="24"/>
                <w:highlight w:val="none"/>
                <w:lang w:eastAsia="zh-CN" w:bidi="ar"/>
              </w:rPr>
              <w:t>；</w:t>
            </w:r>
          </w:p>
          <w:p w14:paraId="00EB7EA2">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内箱尺寸：</w:t>
            </w:r>
            <w:r>
              <w:rPr>
                <w:rFonts w:hint="default" w:ascii="Times New Roman" w:hAnsi="Times New Roman" w:eastAsia="宋体" w:cs="Times New Roman"/>
                <w:color w:val="auto"/>
                <w:kern w:val="0"/>
                <w:sz w:val="24"/>
                <w:szCs w:val="24"/>
                <w:highlight w:val="none"/>
                <w:lang w:eastAsia="zh-CN" w:bidi="ar"/>
              </w:rPr>
              <w:t>1000*1300*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1000mm</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(W*H *D)</w:t>
            </w:r>
            <w:r>
              <w:rPr>
                <w:rFonts w:hint="default" w:ascii="Times New Roman" w:hAnsi="Times New Roman" w:eastAsia="宋体" w:cs="Times New Roman"/>
                <w:color w:val="auto"/>
                <w:kern w:val="0"/>
                <w:sz w:val="24"/>
                <w:szCs w:val="24"/>
                <w:highlight w:val="none"/>
                <w:lang w:bidi="ar"/>
              </w:rPr>
              <w:t xml:space="preserve"> </w:t>
            </w:r>
            <w:r>
              <w:rPr>
                <w:rFonts w:hint="eastAsia" w:ascii="Times New Roman" w:hAnsi="Times New Roman" w:eastAsia="宋体" w:cs="Times New Roman"/>
                <w:color w:val="auto"/>
                <w:kern w:val="0"/>
                <w:sz w:val="24"/>
                <w:szCs w:val="24"/>
                <w:highlight w:val="none"/>
                <w:lang w:eastAsia="zh-CN" w:bidi="ar"/>
              </w:rPr>
              <w:t>，</w:t>
            </w:r>
            <w:r>
              <w:rPr>
                <w:rFonts w:hint="eastAsia" w:ascii="Times New Roman" w:hAnsi="Times New Roman" w:eastAsia="宋体" w:cs="Times New Roman"/>
                <w:color w:val="auto"/>
                <w:kern w:val="0"/>
                <w:sz w:val="24"/>
                <w:szCs w:val="24"/>
                <w:highlight w:val="none"/>
                <w:lang w:val="en-US" w:eastAsia="zh-CN" w:bidi="ar"/>
              </w:rPr>
              <w:t>误差不超过±50mm</w:t>
            </w:r>
            <w:r>
              <w:rPr>
                <w:rFonts w:hint="default" w:ascii="Times New Roman" w:hAnsi="Times New Roman" w:eastAsia="宋体" w:cs="Times New Roman"/>
                <w:color w:val="auto"/>
                <w:kern w:val="0"/>
                <w:sz w:val="24"/>
                <w:szCs w:val="24"/>
                <w:highlight w:val="none"/>
                <w:lang w:eastAsia="zh-CN" w:bidi="ar"/>
              </w:rPr>
              <w:t>；</w:t>
            </w:r>
          </w:p>
          <w:p w14:paraId="3E93D38B">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分体落地式</w:t>
            </w:r>
            <w:r>
              <w:rPr>
                <w:rFonts w:hint="default" w:ascii="Times New Roman" w:hAnsi="Times New Roman" w:eastAsia="宋体" w:cs="Times New Roman"/>
                <w:color w:val="auto"/>
                <w:kern w:val="0"/>
                <w:sz w:val="24"/>
                <w:szCs w:val="24"/>
                <w:highlight w:val="none"/>
                <w:lang w:val="en-US" w:eastAsia="zh-CN" w:bidi="ar"/>
              </w:rPr>
              <w:t>定制设计，保证分体结构能进电梯；</w:t>
            </w:r>
          </w:p>
          <w:p w14:paraId="7C79E1CB">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承重：≥</w:t>
            </w:r>
            <w:r>
              <w:rPr>
                <w:rFonts w:hint="default" w:ascii="Times New Roman" w:hAnsi="Times New Roman" w:eastAsia="宋体" w:cs="Times New Roman"/>
                <w:color w:val="auto"/>
                <w:kern w:val="0"/>
                <w:sz w:val="24"/>
                <w:szCs w:val="24"/>
                <w:highlight w:val="none"/>
                <w:lang w:eastAsia="zh-CN" w:bidi="ar"/>
              </w:rPr>
              <w:t>166Kg；</w:t>
            </w:r>
          </w:p>
          <w:p w14:paraId="47D9A00D">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重量：≤700kg；</w:t>
            </w:r>
          </w:p>
          <w:p w14:paraId="4387114C">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温度范围：</w:t>
            </w:r>
            <w:r>
              <w:rPr>
                <w:rFonts w:hint="default" w:ascii="Times New Roman" w:hAnsi="Times New Roman" w:eastAsia="宋体" w:cs="Times New Roman"/>
                <w:color w:val="auto"/>
                <w:kern w:val="0"/>
                <w:sz w:val="24"/>
                <w:szCs w:val="24"/>
                <w:highlight w:val="none"/>
                <w:lang w:eastAsia="zh-CN" w:bidi="ar"/>
              </w:rPr>
              <w:t>-40℃～+150℃ （风冷式）；</w:t>
            </w:r>
          </w:p>
          <w:p w14:paraId="7C40F6E1">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温度稳定性：</w:t>
            </w:r>
            <w:r>
              <w:rPr>
                <w:rFonts w:hint="default" w:ascii="Times New Roman" w:hAnsi="Times New Roman" w:eastAsia="宋体" w:cs="Times New Roman"/>
                <w:color w:val="auto"/>
                <w:kern w:val="0"/>
                <w:sz w:val="24"/>
                <w:szCs w:val="24"/>
                <w:highlight w:val="none"/>
                <w:lang w:eastAsia="zh-CN" w:bidi="ar"/>
              </w:rPr>
              <w:t>±0.5℃；</w:t>
            </w:r>
          </w:p>
          <w:p w14:paraId="4EDFE050">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温度解析精度：</w:t>
            </w:r>
            <w:r>
              <w:rPr>
                <w:rFonts w:hint="default" w:ascii="Times New Roman" w:hAnsi="Times New Roman" w:eastAsia="宋体" w:cs="Times New Roman"/>
                <w:color w:val="auto"/>
                <w:kern w:val="0"/>
                <w:sz w:val="24"/>
                <w:szCs w:val="24"/>
                <w:highlight w:val="none"/>
                <w:lang w:eastAsia="zh-CN" w:bidi="ar"/>
              </w:rPr>
              <w:t>0.01℃；</w:t>
            </w:r>
          </w:p>
          <w:p w14:paraId="5D453142">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温度均匀度：</w:t>
            </w:r>
            <w:r>
              <w:rPr>
                <w:rFonts w:hint="default" w:ascii="Times New Roman" w:hAnsi="Times New Roman" w:eastAsia="宋体" w:cs="Times New Roman"/>
                <w:color w:val="auto"/>
                <w:kern w:val="0"/>
                <w:sz w:val="24"/>
                <w:szCs w:val="24"/>
                <w:highlight w:val="none"/>
                <w:lang w:eastAsia="zh-CN" w:bidi="ar"/>
              </w:rPr>
              <w:t>≤2.0℃；</w:t>
            </w:r>
          </w:p>
          <w:p w14:paraId="27126A13">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温度偏差：±2.0℃；</w:t>
            </w:r>
          </w:p>
          <w:p w14:paraId="5AADE93D">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000000"/>
                <w:sz w:val="21"/>
                <w:szCs w:val="21"/>
                <w:lang w:val="en-US" w:eastAsia="zh-TW"/>
              </w:rPr>
              <w:t>湿度范围</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auto"/>
                <w:kern w:val="0"/>
                <w:sz w:val="24"/>
                <w:szCs w:val="24"/>
                <w:highlight w:val="none"/>
                <w:lang w:eastAsia="zh-CN" w:bidi="ar"/>
              </w:rPr>
              <w:t>20%～98 %RH；</w:t>
            </w:r>
          </w:p>
          <w:p w14:paraId="6829BEA3">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降温速率：RT～-40℃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 xml:space="preserve">约1℃/min； </w:t>
            </w:r>
          </w:p>
          <w:p w14:paraId="4079DED7">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升温速率：RT～+150℃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约3℃/min；</w:t>
            </w:r>
          </w:p>
          <w:p w14:paraId="2CD50C2F">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val="en-US" w:eastAsia="zh-CN" w:bidi="ar"/>
              </w:rPr>
              <w:t>测试孔：</w:t>
            </w:r>
            <w:r>
              <w:rPr>
                <w:rFonts w:hint="default" w:ascii="Times New Roman" w:hAnsi="Times New Roman" w:eastAsia="宋体" w:cs="Times New Roman"/>
                <w:color w:val="auto"/>
                <w:kern w:val="0"/>
                <w:sz w:val="24"/>
                <w:szCs w:val="24"/>
                <w:highlight w:val="none"/>
                <w:lang w:bidi="ar"/>
              </w:rPr>
              <w:t>标配直径100mm 1个</w:t>
            </w:r>
            <w:r>
              <w:rPr>
                <w:rFonts w:hint="default" w:ascii="Times New Roman" w:hAnsi="Times New Roman" w:eastAsia="宋体" w:cs="Times New Roman"/>
                <w:color w:val="auto"/>
                <w:kern w:val="0"/>
                <w:sz w:val="24"/>
                <w:szCs w:val="24"/>
                <w:highlight w:val="none"/>
                <w:lang w:eastAsia="zh-CN" w:bidi="ar"/>
              </w:rPr>
              <w:t>，</w:t>
            </w:r>
            <w:r>
              <w:rPr>
                <w:rFonts w:hint="default" w:ascii="Times New Roman" w:hAnsi="Times New Roman" w:eastAsia="宋体" w:cs="Times New Roman"/>
                <w:color w:val="auto"/>
                <w:kern w:val="0"/>
                <w:sz w:val="24"/>
                <w:szCs w:val="24"/>
                <w:highlight w:val="none"/>
                <w:lang w:bidi="ar"/>
              </w:rPr>
              <w:t>可外接测试电源线及信号用</w:t>
            </w:r>
            <w:r>
              <w:rPr>
                <w:rFonts w:hint="default" w:ascii="Times New Roman" w:hAnsi="Times New Roman" w:eastAsia="宋体" w:cs="Times New Roman"/>
                <w:color w:val="auto"/>
                <w:kern w:val="0"/>
                <w:sz w:val="24"/>
                <w:szCs w:val="24"/>
                <w:highlight w:val="none"/>
                <w:lang w:eastAsia="zh-CN" w:bidi="ar"/>
              </w:rPr>
              <w:t>；</w:t>
            </w:r>
          </w:p>
          <w:p w14:paraId="73CB6ABC">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最大功率电流</w:t>
            </w:r>
            <w:r>
              <w:rPr>
                <w:rFonts w:hint="default" w:ascii="Times New Roman" w:hAnsi="Times New Roman" w:eastAsia="宋体" w:cs="Times New Roman"/>
                <w:color w:val="auto"/>
                <w:kern w:val="0"/>
                <w:sz w:val="24"/>
                <w:szCs w:val="24"/>
                <w:highlight w:val="none"/>
                <w:lang w:eastAsia="zh-CN" w:bidi="ar"/>
              </w:rPr>
              <w:t>：功耗</w:t>
            </w:r>
            <w:r>
              <w:rPr>
                <w:rFonts w:hint="eastAsia" w:ascii="Times New Roman" w:hAnsi="Times New Roman" w:eastAsia="宋体" w:cs="Times New Roman"/>
                <w:color w:val="auto"/>
                <w:kern w:val="0"/>
                <w:sz w:val="24"/>
                <w:szCs w:val="24"/>
                <w:highlight w:val="none"/>
                <w:lang w:val="en-US" w:eastAsia="zh-CN" w:bidi="ar"/>
              </w:rPr>
              <w:t>不超过</w:t>
            </w:r>
            <w:r>
              <w:rPr>
                <w:rFonts w:hint="default" w:ascii="Times New Roman" w:hAnsi="Times New Roman" w:eastAsia="宋体" w:cs="Times New Roman"/>
                <w:color w:val="auto"/>
                <w:kern w:val="0"/>
                <w:sz w:val="24"/>
                <w:szCs w:val="24"/>
                <w:highlight w:val="none"/>
                <w:lang w:eastAsia="zh-CN" w:bidi="ar"/>
              </w:rPr>
              <w:t>16KW</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eastAsia="zh-CN" w:bidi="ar"/>
              </w:rPr>
              <w:t>电流24A；</w:t>
            </w:r>
          </w:p>
          <w:p w14:paraId="03BF307B">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eastAsia="zh-CN" w:bidi="ar"/>
              </w:rPr>
              <w:t>满足当低温升温到高温的过程设备箱内不凝霜；</w:t>
            </w:r>
          </w:p>
          <w:p w14:paraId="093B8D79">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完备的安全保护装置，假如异常状况发生时，控制器荧幕上即自动显示故障状态，切断电源开关，并提供故障排除方法</w:t>
            </w:r>
            <w:r>
              <w:rPr>
                <w:rFonts w:hint="default" w:ascii="Times New Roman" w:hAnsi="Times New Roman" w:eastAsia="宋体" w:cs="Times New Roman"/>
                <w:color w:val="auto"/>
                <w:kern w:val="0"/>
                <w:sz w:val="24"/>
                <w:szCs w:val="24"/>
                <w:highlight w:val="none"/>
                <w:lang w:eastAsia="zh-CN" w:bidi="ar"/>
              </w:rPr>
              <w:t>；</w:t>
            </w:r>
          </w:p>
          <w:p w14:paraId="7EFCD970">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加装超温保护装置，以防控制器有异常状况发生时导致温度过高损坏测试样品</w:t>
            </w:r>
            <w:r>
              <w:rPr>
                <w:rFonts w:hint="eastAsia" w:ascii="Times New Roman" w:hAnsi="Times New Roman" w:eastAsia="宋体" w:cs="Times New Roman"/>
                <w:color w:val="auto"/>
                <w:kern w:val="0"/>
                <w:sz w:val="24"/>
                <w:szCs w:val="24"/>
                <w:highlight w:val="none"/>
                <w:lang w:eastAsia="zh-CN" w:bidi="ar"/>
              </w:rPr>
              <w:t>。</w:t>
            </w:r>
          </w:p>
        </w:tc>
        <w:tc>
          <w:tcPr>
            <w:tcW w:w="415" w:type="pct"/>
            <w:tcBorders>
              <w:top w:val="single" w:color="000000" w:sz="4" w:space="0"/>
              <w:left w:val="single" w:color="000000" w:sz="4" w:space="0"/>
              <w:right w:val="single" w:color="000000" w:sz="4" w:space="0"/>
            </w:tcBorders>
            <w:shd w:val="clear" w:color="auto" w:fill="auto"/>
            <w:vAlign w:val="center"/>
          </w:tcPr>
          <w:p w14:paraId="44967024">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79" w:type="pct"/>
            <w:tcBorders>
              <w:top w:val="single" w:color="000000" w:sz="4" w:space="0"/>
              <w:left w:val="single" w:color="000000" w:sz="4" w:space="0"/>
              <w:right w:val="single" w:color="000000" w:sz="4" w:space="0"/>
            </w:tcBorders>
            <w:shd w:val="clear" w:color="auto" w:fill="auto"/>
            <w:vAlign w:val="center"/>
          </w:tcPr>
          <w:p w14:paraId="6EE73FB7">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480" w:type="pct"/>
            <w:tcBorders>
              <w:top w:val="single" w:color="000000" w:sz="4" w:space="0"/>
              <w:left w:val="single" w:color="000000" w:sz="4" w:space="0"/>
              <w:right w:val="single" w:color="000000" w:sz="4" w:space="0"/>
            </w:tcBorders>
            <w:shd w:val="clear" w:color="auto" w:fill="auto"/>
            <w:vAlign w:val="center"/>
          </w:tcPr>
          <w:p w14:paraId="5D4D5402">
            <w:pPr>
              <w:widowControl/>
              <w:jc w:val="center"/>
              <w:textAlignment w:val="center"/>
              <w:rPr>
                <w:rFonts w:ascii="宋体" w:hAnsi="宋体" w:eastAsia="宋体" w:cs="宋体"/>
                <w:color w:val="000000"/>
                <w:sz w:val="24"/>
                <w:szCs w:val="24"/>
                <w:highlight w:val="none"/>
              </w:rPr>
            </w:pPr>
          </w:p>
        </w:tc>
        <w:tc>
          <w:tcPr>
            <w:tcW w:w="451" w:type="pct"/>
            <w:tcBorders>
              <w:top w:val="single" w:color="000000" w:sz="4" w:space="0"/>
              <w:left w:val="single" w:color="000000" w:sz="4" w:space="0"/>
              <w:right w:val="single" w:color="000000" w:sz="4" w:space="0"/>
            </w:tcBorders>
            <w:shd w:val="clear" w:color="auto" w:fill="auto"/>
            <w:vAlign w:val="center"/>
          </w:tcPr>
          <w:p w14:paraId="342FAC20">
            <w:pPr>
              <w:widowControl/>
              <w:jc w:val="center"/>
              <w:textAlignment w:val="center"/>
              <w:rPr>
                <w:rFonts w:ascii="宋体" w:hAnsi="宋体" w:eastAsia="宋体" w:cs="宋体"/>
                <w:color w:val="000000"/>
                <w:sz w:val="24"/>
                <w:szCs w:val="24"/>
                <w:highlight w:val="none"/>
              </w:rPr>
            </w:pPr>
          </w:p>
        </w:tc>
      </w:tr>
      <w:tr w14:paraId="206CB1AC">
        <w:tblPrEx>
          <w:tblCellMar>
            <w:top w:w="0" w:type="dxa"/>
            <w:left w:w="108" w:type="dxa"/>
            <w:bottom w:w="0" w:type="dxa"/>
            <w:right w:w="108" w:type="dxa"/>
          </w:tblCellMar>
        </w:tblPrEx>
        <w:trPr>
          <w:trHeight w:val="33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7C91">
            <w:pPr>
              <w:widowControl/>
              <w:jc w:val="center"/>
              <w:textAlignment w:val="center"/>
              <w:rPr>
                <w:rFonts w:ascii="宋体" w:hAnsi="宋体" w:eastAsia="宋体" w:cs="宋体"/>
                <w:color w:val="000000"/>
                <w:sz w:val="24"/>
                <w:szCs w:val="24"/>
                <w:highlight w:val="none"/>
              </w:rPr>
            </w:pPr>
          </w:p>
        </w:tc>
        <w:tc>
          <w:tcPr>
            <w:tcW w:w="3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CBD0C">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BEEF">
            <w:pPr>
              <w:keepNext w:val="0"/>
              <w:keepLines w:val="0"/>
              <w:pageBreakBefore w:val="0"/>
              <w:kinsoku/>
              <w:wordWrap/>
              <w:overflowPunct/>
              <w:topLinePunct w:val="0"/>
              <w:autoSpaceDE/>
              <w:autoSpaceDN/>
              <w:bidi w:val="0"/>
              <w:adjustRightInd/>
              <w:snapToGrid/>
              <w:spacing w:after="0" w:line="279" w:lineRule="auto"/>
              <w:jc w:val="center"/>
              <w:rPr>
                <w:rFonts w:hint="eastAsia" w:ascii="宋体" w:hAnsi="宋体" w:eastAsia="宋体" w:cs="宋体"/>
                <w:b/>
                <w:bCs/>
                <w:color w:val="000000"/>
                <w:kern w:val="0"/>
                <w:sz w:val="24"/>
                <w:szCs w:val="24"/>
                <w:highlight w:val="none"/>
                <w:lang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8488">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ascii="宋体" w:hAnsi="宋体" w:eastAsia="宋体" w:cs="宋体"/>
                <w:b/>
                <w:bCs/>
                <w:color w:val="000000"/>
                <w:sz w:val="24"/>
                <w:szCs w:val="24"/>
                <w:highlight w:val="none"/>
              </w:rPr>
            </w:pPr>
          </w:p>
        </w:tc>
      </w:tr>
    </w:tbl>
    <w:p w14:paraId="61201D8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sz w:val="24"/>
          <w:szCs w:val="24"/>
          <w:highlight w:val="none"/>
          <w:lang w:val="en-US" w:eastAsia="zh-CN"/>
        </w:rPr>
      </w:pPr>
    </w:p>
    <w:p w14:paraId="537037C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三</w:t>
      </w:r>
      <w:r>
        <w:rPr>
          <w:rFonts w:hint="eastAsia" w:ascii="Times New Roman" w:hAnsi="Times New Roman" w:eastAsia="宋体" w:cs="Times New Roman"/>
          <w:b/>
          <w:sz w:val="24"/>
          <w:szCs w:val="24"/>
          <w:highlight w:val="none"/>
        </w:rPr>
        <w:t>、备品备件及专用工具</w:t>
      </w:r>
    </w:p>
    <w:p w14:paraId="131947C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4BE37FC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71A8B62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四</w:t>
      </w:r>
      <w:r>
        <w:rPr>
          <w:rFonts w:hint="eastAsia" w:ascii="Times New Roman" w:hAnsi="Times New Roman" w:eastAsia="宋体" w:cs="Times New Roman"/>
          <w:b/>
          <w:sz w:val="24"/>
          <w:szCs w:val="24"/>
          <w:highlight w:val="none"/>
        </w:rPr>
        <w:t>、安装调试、验收试验及质量保证</w:t>
      </w:r>
    </w:p>
    <w:p w14:paraId="7060C1F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4AFF269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3977FEF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B7D25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1B18063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3B36F8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5CB72E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3904CDD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085A29A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05FC65A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D563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、包装运输</w:t>
      </w:r>
    </w:p>
    <w:p w14:paraId="1B4F8FC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564BF3C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2、成交供应商负责设备包装、办理运输和保险，将设备安全运抵交货地点。</w:t>
      </w:r>
    </w:p>
    <w:p w14:paraId="3AD4DAE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3、设备制造完成并通过试验后应及时包装，否则应得到切实的保护，确保其不受污损。</w:t>
      </w:r>
    </w:p>
    <w:p w14:paraId="12DE010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69D9E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684E8E6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28BA93C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18C3611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1A7104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、技术培训</w:t>
      </w:r>
    </w:p>
    <w:p w14:paraId="7CBEE05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41B1C97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C8BB6B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、质保及售后服务</w:t>
      </w:r>
    </w:p>
    <w:p w14:paraId="76EDA9C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1</w:t>
      </w:r>
      <w:r>
        <w:rPr>
          <w:rFonts w:hint="eastAsia" w:ascii="Times New Roman" w:hAnsi="Times New Roman" w:eastAsia="宋体" w:cs="Times New Roman"/>
          <w:bCs/>
          <w:sz w:val="24"/>
          <w:szCs w:val="24"/>
          <w:highlight w:val="none"/>
        </w:rPr>
        <w:t>、质保期内，提供所有试剂、耗材、辅助气体、配件、易损件等完成现场免费更换，为所有故障提供技术指导和维修。</w:t>
      </w:r>
    </w:p>
    <w:p w14:paraId="1697179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、免费质保期：自验收合格之日起不少于1年。。</w:t>
      </w:r>
    </w:p>
    <w:p w14:paraId="3D704BFA">
      <w:pPr>
        <w:spacing w:line="360" w:lineRule="auto"/>
        <w:ind w:firstLine="480" w:firstLineChars="200"/>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789939D">
      <w:pPr>
        <w:spacing w:line="360" w:lineRule="auto"/>
        <w:ind w:firstLine="482" w:firstLineChars="200"/>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val="en-US" w:eastAsia="zh-CN"/>
        </w:rPr>
        <w:t>其他要求</w:t>
      </w:r>
    </w:p>
    <w:p w14:paraId="750F484B">
      <w:pPr>
        <w:spacing w:line="360" w:lineRule="auto"/>
        <w:ind w:firstLine="480" w:firstLineChars="200"/>
        <w:rPr>
          <w:rFonts w:hint="eastAsia" w:ascii="Times New Roman" w:hAnsi="Times New Roman" w:eastAsia="宋体" w:cs="Times New Roman"/>
          <w:b/>
          <w:sz w:val="24"/>
          <w:szCs w:val="24"/>
          <w:highlight w:val="none"/>
          <w:lang w:val="en-US" w:eastAsia="zh-CN"/>
        </w:rPr>
      </w:pP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包装费、运输保险费、运输费、装卸费、验收费、其他技术服务及质保期服务费等）、管理费、利润和税金，以及采购合同中明示或暗示的所有责任、义务和风险。</w:t>
      </w:r>
    </w:p>
    <w:p w14:paraId="4C78DA40">
      <w:pPr>
        <w:spacing w:line="360" w:lineRule="auto"/>
        <w:ind w:firstLine="480" w:firstLineChars="200"/>
        <w:rPr>
          <w:rFonts w:hint="eastAsia" w:ascii="Times New Roman" w:hAnsi="Times New Roman" w:eastAsia="宋体" w:cs="Times New Roman"/>
          <w:bCs/>
          <w:sz w:val="24"/>
          <w:szCs w:val="24"/>
          <w:highlight w:val="none"/>
        </w:rPr>
      </w:pPr>
    </w:p>
    <w:p w14:paraId="7C16414F">
      <w:pPr>
        <w:rPr>
          <w:rFonts w:ascii="宋体" w:hAnsi="宋体" w:eastAsia="宋体" w:cs="宋体"/>
          <w:color w:val="000000"/>
          <w:sz w:val="32"/>
          <w:highlight w:val="none"/>
        </w:rPr>
      </w:pPr>
      <w:r>
        <w:rPr>
          <w:rFonts w:ascii="宋体" w:hAnsi="宋体" w:eastAsia="宋体" w:cs="宋体"/>
          <w:color w:val="000000"/>
          <w:sz w:val="32"/>
          <w:highlight w:val="none"/>
        </w:rPr>
        <w:br w:type="page"/>
      </w:r>
    </w:p>
    <w:p w14:paraId="181F8D0A">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D727C99">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7C22A36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57E31A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3E8824D5">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07F9CA9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4DE843D">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3783C92A">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55C9222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2030207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715A3717">
      <w:pPr>
        <w:keepLines/>
        <w:ind w:left="720"/>
        <w:jc w:val="center"/>
        <w:rPr>
          <w:rFonts w:ascii="宋体" w:hAnsi="宋体" w:eastAsia="宋体" w:cs="宋体"/>
          <w:color w:val="000000"/>
          <w:sz w:val="32"/>
          <w:highlight w:val="none"/>
        </w:rPr>
      </w:pPr>
      <w:bookmarkStart w:id="22" w:name="_Toc25322"/>
      <w:bookmarkStart w:id="23" w:name="_Toc363199268"/>
      <w:r>
        <w:rPr>
          <w:rFonts w:ascii="宋体" w:hAnsi="宋体" w:eastAsia="宋体" w:cs="宋体"/>
          <w:color w:val="000000"/>
          <w:sz w:val="32"/>
          <w:highlight w:val="none"/>
        </w:rPr>
        <w:br w:type="page"/>
      </w:r>
    </w:p>
    <w:p w14:paraId="2D006099">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02868F2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7F2E55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2F9EB819">
      <w:pPr>
        <w:spacing w:line="360" w:lineRule="auto"/>
        <w:ind w:firstLine="470" w:firstLineChars="196"/>
        <w:rPr>
          <w:rFonts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77097603">
      <w:pPr>
        <w:rPr>
          <w:highlight w:val="none"/>
        </w:rPr>
      </w:pPr>
      <w:bookmarkStart w:id="24" w:name="_Toc363199269"/>
    </w:p>
    <w:p w14:paraId="4101569D">
      <w:pPr>
        <w:pStyle w:val="2"/>
        <w:keepLines/>
        <w:ind w:left="720" w:hanging="720"/>
        <w:jc w:val="center"/>
        <w:rPr>
          <w:rFonts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6B6492E2">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本项目为全费用综合单价合同，成交后所有费用一次性包死，供应商须满足本项目的一切要求，达到项目需求，中途不得增加费用。</w:t>
      </w:r>
    </w:p>
    <w:p w14:paraId="0C63DDB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合同签订后，成交供应商不得转包、分包，亦不得将合同全部及任何权利、义务向第三方转让，否则将被视为严重违约。</w:t>
      </w:r>
    </w:p>
    <w:p w14:paraId="6E3E7C64">
      <w:pPr>
        <w:rPr>
          <w:rFonts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6E36F545">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51241992">
      <w:pPr>
        <w:spacing w:line="900" w:lineRule="exact"/>
        <w:jc w:val="center"/>
        <w:rPr>
          <w:rFonts w:hint="eastAsia" w:ascii="宋体" w:hAnsi="宋体" w:eastAsia="宋体" w:cs="宋体"/>
          <w:b/>
          <w:color w:val="000000"/>
          <w:sz w:val="28"/>
          <w:szCs w:val="6"/>
          <w:highlight w:val="none"/>
          <w:lang w:eastAsia="zh-CN"/>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eastAsia="zh-CN"/>
        </w:rPr>
        <w:t>合肥综合性科学中心环境研究院</w:t>
      </w:r>
      <w:r>
        <w:rPr>
          <w:rFonts w:hint="eastAsia" w:ascii="宋体" w:hAnsi="宋体" w:eastAsia="宋体" w:cs="宋体"/>
          <w:b/>
          <w:color w:val="000000"/>
          <w:sz w:val="28"/>
          <w:szCs w:val="6"/>
          <w:highlight w:val="none"/>
          <w:lang w:val="en-US" w:eastAsia="zh-CN"/>
        </w:rPr>
        <w:t>恒温恒湿试验箱</w:t>
      </w:r>
      <w:r>
        <w:rPr>
          <w:rFonts w:hint="eastAsia" w:ascii="宋体" w:hAnsi="宋体" w:eastAsia="宋体" w:cs="宋体"/>
          <w:b/>
          <w:color w:val="000000"/>
          <w:sz w:val="28"/>
          <w:szCs w:val="6"/>
          <w:highlight w:val="none"/>
          <w:lang w:eastAsia="zh-CN"/>
        </w:rPr>
        <w:t>采购</w:t>
      </w:r>
    </w:p>
    <w:p w14:paraId="70F5D5CB">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2217D232">
      <w:pPr>
        <w:spacing w:line="900" w:lineRule="exact"/>
        <w:jc w:val="center"/>
        <w:rPr>
          <w:rFonts w:ascii="宋体" w:hAnsi="宋体" w:eastAsia="宋体" w:cs="宋体"/>
          <w:b/>
          <w:color w:val="000000"/>
          <w:sz w:val="72"/>
          <w:highlight w:val="none"/>
        </w:rPr>
      </w:pPr>
    </w:p>
    <w:p w14:paraId="06E78EFA">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7C64B2E1">
      <w:pPr>
        <w:spacing w:line="900" w:lineRule="exact"/>
        <w:jc w:val="center"/>
        <w:rPr>
          <w:rFonts w:ascii="宋体" w:hAnsi="宋体" w:eastAsia="宋体" w:cs="宋体"/>
          <w:b/>
          <w:color w:val="000000"/>
          <w:sz w:val="72"/>
          <w:highlight w:val="none"/>
        </w:rPr>
      </w:pPr>
    </w:p>
    <w:p w14:paraId="3E2F6C6E">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3C5F9A31">
      <w:pPr>
        <w:spacing w:line="900" w:lineRule="exact"/>
        <w:jc w:val="center"/>
        <w:rPr>
          <w:rFonts w:ascii="宋体" w:hAnsi="宋体" w:eastAsia="宋体" w:cs="宋体"/>
          <w:b/>
          <w:color w:val="000000"/>
          <w:sz w:val="72"/>
          <w:highlight w:val="none"/>
        </w:rPr>
      </w:pPr>
    </w:p>
    <w:p w14:paraId="3AAB28A9">
      <w:pPr>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343B396">
      <w:pPr>
        <w:spacing w:after="156" w:afterLines="50"/>
        <w:jc w:val="center"/>
        <w:rPr>
          <w:rFonts w:ascii="宋体" w:hAnsi="宋体" w:eastAsia="宋体" w:cs="宋体"/>
          <w:b/>
          <w:color w:val="000000"/>
          <w:sz w:val="72"/>
          <w:highlight w:val="none"/>
        </w:rPr>
      </w:pPr>
    </w:p>
    <w:p w14:paraId="1C820B64">
      <w:pPr>
        <w:spacing w:after="156" w:afterLines="50" w:line="500" w:lineRule="exact"/>
        <w:jc w:val="center"/>
        <w:rPr>
          <w:rFonts w:ascii="宋体" w:hAnsi="宋体" w:eastAsia="宋体" w:cs="宋体"/>
          <w:b/>
          <w:color w:val="000000"/>
          <w:sz w:val="72"/>
          <w:highlight w:val="none"/>
        </w:rPr>
      </w:pPr>
    </w:p>
    <w:p w14:paraId="43FBC150">
      <w:pPr>
        <w:spacing w:after="156" w:afterLines="50" w:line="500" w:lineRule="exact"/>
        <w:rPr>
          <w:rFonts w:ascii="宋体" w:hAnsi="宋体" w:eastAsia="宋体" w:cs="宋体"/>
          <w:b/>
          <w:color w:val="000000"/>
          <w:sz w:val="28"/>
          <w:szCs w:val="18"/>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28"/>
          <w:szCs w:val="18"/>
          <w:highlight w:val="none"/>
        </w:rPr>
        <w:t>供应商：</w:t>
      </w:r>
      <w:r>
        <w:rPr>
          <w:rFonts w:hint="eastAsia" w:ascii="宋体" w:hAnsi="宋体" w:eastAsia="宋体" w:cs="宋体"/>
          <w:b/>
          <w:color w:val="000000"/>
          <w:sz w:val="28"/>
          <w:szCs w:val="18"/>
          <w:highlight w:val="none"/>
          <w:u w:val="single"/>
        </w:rPr>
        <w:t xml:space="preserve">               </w:t>
      </w:r>
    </w:p>
    <w:p w14:paraId="2C33E691">
      <w:pPr>
        <w:spacing w:after="156" w:afterLines="50" w:line="500" w:lineRule="exact"/>
        <w:jc w:val="center"/>
        <w:rPr>
          <w:rFonts w:ascii="宋体" w:hAnsi="宋体" w:eastAsia="宋体" w:cs="宋体"/>
          <w:b/>
          <w:color w:val="000000"/>
          <w:sz w:val="28"/>
          <w:szCs w:val="18"/>
          <w:highlight w:val="none"/>
        </w:rPr>
      </w:pP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年</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月</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日</w:t>
      </w:r>
    </w:p>
    <w:p w14:paraId="5E210D9C">
      <w:pPr>
        <w:spacing w:line="360" w:lineRule="auto"/>
        <w:rPr>
          <w:rFonts w:ascii="宋体" w:hAnsi="宋体" w:eastAsia="宋体" w:cs="宋体"/>
          <w:color w:val="000000"/>
          <w:sz w:val="24"/>
          <w:szCs w:val="28"/>
          <w:highlight w:val="none"/>
        </w:rPr>
      </w:pPr>
    </w:p>
    <w:p w14:paraId="3513F7B5">
      <w:pPr>
        <w:spacing w:line="360" w:lineRule="auto"/>
        <w:rPr>
          <w:rFonts w:ascii="宋体" w:hAnsi="宋体" w:eastAsia="宋体" w:cs="宋体"/>
          <w:color w:val="000000"/>
          <w:sz w:val="24"/>
          <w:szCs w:val="28"/>
          <w:highlight w:val="none"/>
        </w:rPr>
      </w:pPr>
    </w:p>
    <w:p w14:paraId="5A12B305">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41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A6A9F9C">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0779E084">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69A6EE4F">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0D6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948B0">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04A667DA">
            <w:pPr>
              <w:rPr>
                <w:rFonts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7EEAB67C">
            <w:pPr>
              <w:spacing w:line="360" w:lineRule="auto"/>
              <w:jc w:val="center"/>
              <w:rPr>
                <w:rFonts w:ascii="宋体" w:hAnsi="宋体" w:eastAsia="宋体" w:cs="宋体"/>
                <w:b/>
                <w:color w:val="000000"/>
                <w:sz w:val="24"/>
                <w:highlight w:val="none"/>
              </w:rPr>
            </w:pPr>
          </w:p>
        </w:tc>
      </w:tr>
      <w:tr w14:paraId="281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FFAFD0F">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3ACB17CB">
            <w:pPr>
              <w:rPr>
                <w:rFonts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1C5C9D71">
            <w:pPr>
              <w:spacing w:line="360" w:lineRule="auto"/>
              <w:jc w:val="center"/>
              <w:rPr>
                <w:rFonts w:ascii="宋体" w:hAnsi="宋体" w:eastAsia="宋体" w:cs="宋体"/>
                <w:b/>
                <w:color w:val="000000"/>
                <w:sz w:val="24"/>
                <w:highlight w:val="none"/>
              </w:rPr>
            </w:pPr>
          </w:p>
        </w:tc>
      </w:tr>
      <w:tr w14:paraId="003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7A013E">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1A8E6604">
            <w:pPr>
              <w:rPr>
                <w:rFonts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63EC6DA9">
            <w:pPr>
              <w:spacing w:line="360" w:lineRule="auto"/>
              <w:jc w:val="center"/>
              <w:rPr>
                <w:rFonts w:ascii="宋体" w:hAnsi="宋体" w:eastAsia="宋体" w:cs="宋体"/>
                <w:b/>
                <w:color w:val="000000"/>
                <w:sz w:val="24"/>
                <w:highlight w:val="none"/>
              </w:rPr>
            </w:pPr>
          </w:p>
        </w:tc>
      </w:tr>
      <w:tr w14:paraId="63B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7DF1067">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438544F1">
            <w:pPr>
              <w:rPr>
                <w:rFonts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6AB2ADA3">
            <w:pPr>
              <w:spacing w:line="360" w:lineRule="auto"/>
              <w:jc w:val="center"/>
              <w:rPr>
                <w:rFonts w:ascii="宋体" w:hAnsi="宋体" w:eastAsia="宋体" w:cs="宋体"/>
                <w:b/>
                <w:color w:val="000000"/>
                <w:sz w:val="24"/>
                <w:highlight w:val="none"/>
              </w:rPr>
            </w:pPr>
          </w:p>
        </w:tc>
      </w:tr>
      <w:tr w14:paraId="389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4825B1C">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57EE1AA3">
            <w:pPr>
              <w:rPr>
                <w:rFonts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6480B468">
            <w:pPr>
              <w:spacing w:line="360" w:lineRule="auto"/>
              <w:jc w:val="center"/>
              <w:rPr>
                <w:rFonts w:ascii="宋体" w:hAnsi="宋体" w:eastAsia="宋体" w:cs="宋体"/>
                <w:b/>
                <w:color w:val="000000"/>
                <w:sz w:val="24"/>
                <w:highlight w:val="none"/>
              </w:rPr>
            </w:pPr>
          </w:p>
        </w:tc>
      </w:tr>
      <w:tr w14:paraId="3D2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69E989A5">
            <w:pPr>
              <w:jc w:val="center"/>
              <w:rPr>
                <w:rFonts w:ascii="宋体" w:hAnsi="宋体" w:eastAsia="宋体" w:cs="宋体"/>
                <w:color w:val="000000"/>
                <w:sz w:val="24"/>
                <w:highlight w:val="none"/>
              </w:rPr>
            </w:pPr>
          </w:p>
        </w:tc>
        <w:tc>
          <w:tcPr>
            <w:tcW w:w="5460" w:type="dxa"/>
            <w:vAlign w:val="center"/>
          </w:tcPr>
          <w:p w14:paraId="3F525C4D">
            <w:pPr>
              <w:rPr>
                <w:rFonts w:ascii="宋体" w:hAnsi="宋体" w:eastAsia="宋体" w:cs="宋体"/>
                <w:color w:val="000000"/>
                <w:sz w:val="24"/>
                <w:highlight w:val="none"/>
              </w:rPr>
            </w:pPr>
          </w:p>
        </w:tc>
        <w:tc>
          <w:tcPr>
            <w:tcW w:w="2625" w:type="dxa"/>
            <w:vAlign w:val="center"/>
          </w:tcPr>
          <w:p w14:paraId="55ABDC40">
            <w:pPr>
              <w:spacing w:line="360" w:lineRule="auto"/>
              <w:rPr>
                <w:rFonts w:ascii="宋体" w:hAnsi="宋体" w:eastAsia="宋体" w:cs="宋体"/>
                <w:b/>
                <w:color w:val="000000"/>
                <w:sz w:val="24"/>
                <w:highlight w:val="none"/>
              </w:rPr>
            </w:pPr>
          </w:p>
        </w:tc>
      </w:tr>
    </w:tbl>
    <w:p w14:paraId="0FFFF10A">
      <w:pPr>
        <w:spacing w:line="360" w:lineRule="auto"/>
        <w:jc w:val="center"/>
        <w:rPr>
          <w:rFonts w:ascii="宋体" w:hAnsi="宋体" w:eastAsia="宋体" w:cs="宋体"/>
          <w:b/>
          <w:color w:val="000000"/>
          <w:sz w:val="24"/>
          <w:highlight w:val="none"/>
        </w:rPr>
      </w:pPr>
    </w:p>
    <w:p w14:paraId="68CECC52">
      <w:pPr>
        <w:spacing w:line="360" w:lineRule="auto"/>
        <w:jc w:val="center"/>
        <w:rPr>
          <w:rFonts w:ascii="宋体" w:hAnsi="宋体" w:eastAsia="宋体" w:cs="宋体"/>
          <w:b/>
          <w:color w:val="000000"/>
          <w:sz w:val="24"/>
          <w:highlight w:val="none"/>
        </w:rPr>
      </w:pPr>
    </w:p>
    <w:p w14:paraId="60814EC3">
      <w:pPr>
        <w:spacing w:line="360" w:lineRule="auto"/>
        <w:jc w:val="center"/>
        <w:rPr>
          <w:rFonts w:ascii="宋体" w:hAnsi="宋体" w:eastAsia="宋体" w:cs="宋体"/>
          <w:b/>
          <w:color w:val="000000"/>
          <w:sz w:val="24"/>
          <w:highlight w:val="none"/>
        </w:rPr>
      </w:pPr>
    </w:p>
    <w:p w14:paraId="5BB77B09">
      <w:pPr>
        <w:spacing w:line="360" w:lineRule="auto"/>
        <w:jc w:val="center"/>
        <w:rPr>
          <w:rFonts w:ascii="宋体" w:hAnsi="宋体" w:eastAsia="宋体" w:cs="宋体"/>
          <w:b/>
          <w:color w:val="000000"/>
          <w:sz w:val="24"/>
          <w:highlight w:val="none"/>
        </w:rPr>
      </w:pPr>
    </w:p>
    <w:p w14:paraId="28F7ED33">
      <w:pPr>
        <w:spacing w:line="360" w:lineRule="auto"/>
        <w:jc w:val="center"/>
        <w:rPr>
          <w:rFonts w:ascii="宋体" w:hAnsi="宋体" w:eastAsia="宋体" w:cs="宋体"/>
          <w:b/>
          <w:color w:val="000000"/>
          <w:sz w:val="24"/>
          <w:highlight w:val="none"/>
        </w:rPr>
      </w:pPr>
    </w:p>
    <w:p w14:paraId="4A538AB4">
      <w:pPr>
        <w:spacing w:line="360" w:lineRule="auto"/>
        <w:jc w:val="center"/>
        <w:rPr>
          <w:rFonts w:ascii="宋体" w:hAnsi="宋体" w:eastAsia="宋体" w:cs="宋体"/>
          <w:b/>
          <w:color w:val="000000"/>
          <w:sz w:val="24"/>
          <w:highlight w:val="none"/>
        </w:rPr>
      </w:pPr>
    </w:p>
    <w:p w14:paraId="01FCF8AE">
      <w:pPr>
        <w:spacing w:line="360" w:lineRule="auto"/>
        <w:jc w:val="center"/>
        <w:rPr>
          <w:rFonts w:ascii="宋体" w:hAnsi="宋体" w:eastAsia="宋体" w:cs="宋体"/>
          <w:b/>
          <w:color w:val="000000"/>
          <w:sz w:val="24"/>
          <w:highlight w:val="none"/>
        </w:rPr>
      </w:pPr>
    </w:p>
    <w:p w14:paraId="60DCE428">
      <w:pPr>
        <w:spacing w:line="360" w:lineRule="auto"/>
        <w:jc w:val="center"/>
        <w:rPr>
          <w:rFonts w:ascii="宋体" w:hAnsi="宋体" w:eastAsia="宋体" w:cs="宋体"/>
          <w:b/>
          <w:color w:val="000000"/>
          <w:sz w:val="24"/>
          <w:highlight w:val="none"/>
        </w:rPr>
      </w:pPr>
    </w:p>
    <w:p w14:paraId="1529AE2D">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7B0B9E14">
      <w:pPr>
        <w:pStyle w:val="4"/>
        <w:rPr>
          <w:rFonts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7BC6C24">
      <w:pPr>
        <w:spacing w:line="360" w:lineRule="auto"/>
        <w:jc w:val="center"/>
        <w:rPr>
          <w:rFonts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28D52C1">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1390D8FE">
        <w:tblPrEx>
          <w:tblCellMar>
            <w:top w:w="0" w:type="dxa"/>
            <w:left w:w="108" w:type="dxa"/>
            <w:bottom w:w="0" w:type="dxa"/>
            <w:right w:w="108" w:type="dxa"/>
          </w:tblCellMar>
        </w:tblPrEx>
        <w:trPr>
          <w:trHeight w:val="312"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62ACA05C">
            <w:pPr>
              <w:widowControl/>
              <w:jc w:val="center"/>
              <w:textAlignment w:val="center"/>
              <w:rPr>
                <w:rFonts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7C6747C5">
        <w:tblPrEx>
          <w:tblCellMar>
            <w:top w:w="0" w:type="dxa"/>
            <w:left w:w="108" w:type="dxa"/>
            <w:bottom w:w="0" w:type="dxa"/>
            <w:right w:w="108" w:type="dxa"/>
          </w:tblCellMar>
        </w:tblPrEx>
        <w:trPr>
          <w:trHeight w:val="312"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36E14D82">
            <w:pPr>
              <w:jc w:val="center"/>
              <w:rPr>
                <w:rFonts w:ascii="宋体" w:hAnsi="宋体" w:eastAsia="宋体" w:cs="宋体"/>
                <w:b/>
                <w:bCs/>
                <w:color w:val="000000"/>
                <w:sz w:val="32"/>
                <w:szCs w:val="32"/>
                <w:highlight w:val="none"/>
              </w:rPr>
            </w:pPr>
          </w:p>
        </w:tc>
      </w:tr>
      <w:tr w14:paraId="2C27A68F">
        <w:tblPrEx>
          <w:tblCellMar>
            <w:top w:w="0" w:type="dxa"/>
            <w:left w:w="108" w:type="dxa"/>
            <w:bottom w:w="0" w:type="dxa"/>
            <w:right w:w="108" w:type="dxa"/>
          </w:tblCellMar>
        </w:tblPrEx>
        <w:trPr>
          <w:trHeight w:val="113"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21393EB7">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BEC630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82D78A5">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537A0A5D">
            <w:pPr>
              <w:jc w:val="center"/>
              <w:rPr>
                <w:rFonts w:ascii="宋体" w:hAnsi="宋体" w:eastAsia="宋体" w:cs="宋体"/>
                <w:color w:val="000000"/>
                <w:sz w:val="22"/>
                <w:szCs w:val="22"/>
                <w:highlight w:val="none"/>
              </w:rPr>
            </w:pPr>
          </w:p>
        </w:tc>
      </w:tr>
      <w:tr w14:paraId="0180B36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69F19AC">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20A89C13">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F784E67">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4564CCE3">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71509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0D29391D">
            <w:pPr>
              <w:jc w:val="center"/>
              <w:rPr>
                <w:rFonts w:ascii="宋体" w:hAnsi="宋体" w:eastAsia="宋体" w:cs="宋体"/>
                <w:color w:val="000000"/>
                <w:sz w:val="22"/>
                <w:szCs w:val="22"/>
                <w:highlight w:val="none"/>
              </w:rPr>
            </w:pPr>
          </w:p>
        </w:tc>
      </w:tr>
      <w:tr w14:paraId="4A8BB71A">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416E394D">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3C99072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55B35F38">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5D58C63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31B89115">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0A2A47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2972A8FB">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E4D6042">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5D61AA6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2EC9795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024064AF">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B6346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2AA39750">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0F093A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085C70D7">
            <w:pPr>
              <w:jc w:val="center"/>
              <w:rPr>
                <w:rFonts w:ascii="宋体" w:hAnsi="宋体" w:eastAsia="宋体" w:cs="宋体"/>
                <w:color w:val="000000"/>
                <w:sz w:val="22"/>
                <w:szCs w:val="22"/>
                <w:highlight w:val="none"/>
              </w:rPr>
            </w:pPr>
          </w:p>
        </w:tc>
      </w:tr>
      <w:tr w14:paraId="5E330A8C">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06D39B3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7EF59C36">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2F76B5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7823D98D">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125DE92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37C6BC50">
            <w:pPr>
              <w:jc w:val="center"/>
              <w:rPr>
                <w:rFonts w:ascii="宋体" w:hAnsi="宋体" w:eastAsia="宋体" w:cs="宋体"/>
                <w:color w:val="800080"/>
                <w:sz w:val="22"/>
                <w:szCs w:val="22"/>
                <w:highlight w:val="none"/>
                <w:u w:val="single"/>
              </w:rPr>
            </w:pPr>
          </w:p>
        </w:tc>
      </w:tr>
      <w:tr w14:paraId="08F4903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728939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AB410C8">
            <w:pPr>
              <w:jc w:val="center"/>
              <w:rPr>
                <w:rFonts w:ascii="宋体" w:hAnsi="宋体" w:eastAsia="宋体" w:cs="宋体"/>
                <w:color w:val="000000"/>
                <w:sz w:val="22"/>
                <w:szCs w:val="22"/>
                <w:highlight w:val="none"/>
              </w:rPr>
            </w:pPr>
          </w:p>
        </w:tc>
      </w:tr>
      <w:tr w14:paraId="5FD82E9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94D535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683F845">
            <w:pPr>
              <w:jc w:val="center"/>
              <w:rPr>
                <w:rFonts w:ascii="宋体" w:hAnsi="宋体" w:eastAsia="宋体" w:cs="宋体"/>
                <w:color w:val="000000"/>
                <w:sz w:val="22"/>
                <w:szCs w:val="22"/>
                <w:highlight w:val="none"/>
              </w:rPr>
            </w:pPr>
          </w:p>
        </w:tc>
      </w:tr>
      <w:tr w14:paraId="1FB5E1AA">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1FF1F0F6">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56FB20F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F9EF78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0899A9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29FBF8A2">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427E22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7C0495F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19BE7E">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7B2D8384">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1C1B5797">
            <w:pPr>
              <w:jc w:val="center"/>
              <w:rPr>
                <w:rFonts w:ascii="宋体" w:hAnsi="宋体" w:eastAsia="宋体" w:cs="宋体"/>
                <w:color w:val="000000"/>
                <w:sz w:val="22"/>
                <w:szCs w:val="22"/>
                <w:highlight w:val="none"/>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5FFC006A">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1A8C410">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227686AF">
            <w:pPr>
              <w:jc w:val="center"/>
              <w:rPr>
                <w:rFonts w:ascii="宋体" w:hAnsi="宋体" w:eastAsia="宋体" w:cs="宋体"/>
                <w:color w:val="000000"/>
                <w:sz w:val="22"/>
                <w:szCs w:val="22"/>
                <w:highlight w:val="none"/>
              </w:rPr>
            </w:pPr>
          </w:p>
        </w:tc>
      </w:tr>
      <w:tr w14:paraId="19EC0CEC">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F869AC3">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17EC233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FB88ABC">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35AF0F56">
            <w:pPr>
              <w:jc w:val="center"/>
              <w:rPr>
                <w:rFonts w:ascii="宋体" w:hAnsi="宋体" w:eastAsia="宋体" w:cs="宋体"/>
                <w:color w:val="000000"/>
                <w:sz w:val="22"/>
                <w:szCs w:val="22"/>
                <w:highlight w:val="none"/>
              </w:rPr>
            </w:pPr>
          </w:p>
        </w:tc>
      </w:tr>
      <w:tr w14:paraId="6DECAFB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590EFD8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F21A92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3963B12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408F4F6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54E4F08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5ADDBE9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C1E6B5B">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26095468">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4EF7E529">
            <w:pPr>
              <w:jc w:val="center"/>
              <w:rPr>
                <w:rFonts w:ascii="宋体" w:hAnsi="宋体" w:eastAsia="宋体" w:cs="宋体"/>
                <w:color w:val="000000"/>
                <w:sz w:val="22"/>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71F2565">
            <w:pPr>
              <w:jc w:val="center"/>
              <w:rPr>
                <w:rFonts w:ascii="宋体" w:hAnsi="宋体" w:eastAsia="宋体" w:cs="宋体"/>
                <w:color w:val="000000"/>
                <w:sz w:val="22"/>
                <w:szCs w:val="22"/>
                <w:highlight w:val="none"/>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20EA62D1">
            <w:pPr>
              <w:jc w:val="center"/>
              <w:rPr>
                <w:rFonts w:ascii="宋体" w:hAnsi="宋体" w:eastAsia="宋体" w:cs="宋体"/>
                <w:color w:val="000000"/>
                <w:sz w:val="22"/>
                <w:szCs w:val="22"/>
                <w:highlight w:val="none"/>
              </w:rPr>
            </w:pPr>
          </w:p>
        </w:tc>
      </w:tr>
    </w:tbl>
    <w:p w14:paraId="07E4CE4B">
      <w:pPr>
        <w:spacing w:line="500" w:lineRule="exact"/>
        <w:jc w:val="center"/>
        <w:rPr>
          <w:rFonts w:ascii="宋体" w:hAnsi="宋体" w:eastAsia="宋体" w:cs="宋体"/>
          <w:color w:val="000000"/>
          <w:sz w:val="24"/>
          <w:highlight w:val="none"/>
        </w:rPr>
      </w:pPr>
    </w:p>
    <w:p w14:paraId="6FCAD242">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52F124F6">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5E4809DD">
      <w:pPr>
        <w:spacing w:line="500" w:lineRule="exact"/>
        <w:jc w:val="both"/>
        <w:rPr>
          <w:rFonts w:ascii="宋体" w:hAnsi="宋体" w:eastAsia="宋体" w:cs="宋体"/>
          <w:color w:val="000000"/>
          <w:sz w:val="24"/>
          <w:highlight w:val="none"/>
        </w:rPr>
      </w:pPr>
    </w:p>
    <w:p w14:paraId="349CDEB2">
      <w:pPr>
        <w:rPr>
          <w:rFonts w:ascii="宋体" w:hAnsi="宋体" w:eastAsia="宋体" w:cs="宋体"/>
          <w:color w:val="000000"/>
          <w:sz w:val="24"/>
          <w:szCs w:val="24"/>
          <w:highlight w:val="none"/>
        </w:rPr>
      </w:pPr>
      <w:bookmarkStart w:id="30" w:name="_Toc24205"/>
      <w:bookmarkStart w:id="31" w:name="_Toc1715"/>
      <w:r>
        <w:rPr>
          <w:rFonts w:hint="eastAsia" w:ascii="宋体" w:hAnsi="宋体" w:eastAsia="宋体" w:cs="宋体"/>
          <w:color w:val="000000"/>
          <w:sz w:val="24"/>
          <w:szCs w:val="24"/>
          <w:highlight w:val="none"/>
        </w:rPr>
        <w:br w:type="page"/>
      </w:r>
    </w:p>
    <w:p w14:paraId="0CAF581B">
      <w:pPr>
        <w:pStyle w:val="4"/>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附件二</w:t>
      </w:r>
      <w:bookmarkEnd w:id="30"/>
      <w:bookmarkEnd w:id="31"/>
    </w:p>
    <w:p w14:paraId="3DD3AEBE">
      <w:pPr>
        <w:spacing w:line="360" w:lineRule="auto"/>
        <w:jc w:val="center"/>
        <w:rPr>
          <w:rFonts w:ascii="宋体" w:hAnsi="宋体" w:eastAsia="宋体" w:cs="宋体"/>
          <w:b/>
          <w:color w:val="000000"/>
          <w:sz w:val="24"/>
          <w:szCs w:val="24"/>
          <w:highlight w:val="none"/>
        </w:rPr>
      </w:pPr>
      <w:bookmarkStart w:id="32" w:name="_Toc516969098"/>
      <w:bookmarkStart w:id="33" w:name="_Toc1485016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7CE38BE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407C32A8">
      <w:pPr>
        <w:keepNext w:val="0"/>
        <w:keepLines w:val="0"/>
        <w:pageBreakBefore w:val="0"/>
        <w:widowControl w:val="0"/>
        <w:kinsoku/>
        <w:wordWrap/>
        <w:overflowPunct/>
        <w:topLinePunct w:val="0"/>
        <w:autoSpaceDE/>
        <w:autoSpaceDN/>
        <w:bidi w:val="0"/>
        <w:adjustRightInd/>
        <w:snapToGrid/>
        <w:spacing w:before="156" w:beforeLines="50" w:line="380" w:lineRule="exact"/>
        <w:ind w:firstLine="63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eastAsia="zh-CN"/>
        </w:rPr>
        <w:t>合肥综合性科学中心环境研究院</w:t>
      </w:r>
      <w:r>
        <w:rPr>
          <w:rFonts w:hint="eastAsia" w:ascii="宋体" w:hAnsi="宋体" w:eastAsia="宋体" w:cs="宋体"/>
          <w:color w:val="000000"/>
          <w:sz w:val="24"/>
          <w:szCs w:val="24"/>
          <w:highlight w:val="none"/>
          <w:u w:val="single"/>
          <w:lang w:val="en-US" w:eastAsia="zh-CN"/>
        </w:rPr>
        <w:t>恒温恒湿试验箱</w:t>
      </w:r>
      <w:r>
        <w:rPr>
          <w:rFonts w:hint="eastAsia" w:ascii="宋体" w:hAnsi="宋体" w:eastAsia="宋体" w:cs="宋体"/>
          <w:color w:val="000000"/>
          <w:sz w:val="24"/>
          <w:szCs w:val="24"/>
          <w:highlight w:val="none"/>
          <w:u w:val="single"/>
          <w:lang w:eastAsia="zh-CN"/>
        </w:rPr>
        <w:t>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7B020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3AEE481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6250DE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536CBCB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D90675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77D82FB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3BAA8C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8CA52E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24DABBB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76600882">
      <w:pPr>
        <w:keepNext w:val="0"/>
        <w:keepLines w:val="0"/>
        <w:pageBreakBefore w:val="0"/>
        <w:widowControl w:val="0"/>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5D3369CC">
      <w:pPr>
        <w:keepNext w:val="0"/>
        <w:keepLines w:val="0"/>
        <w:pageBreakBefore w:val="0"/>
        <w:widowControl w:val="0"/>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186E99A5">
      <w:pPr>
        <w:keepNext w:val="0"/>
        <w:keepLines w:val="0"/>
        <w:pageBreakBefore w:val="0"/>
        <w:widowControl w:val="0"/>
        <w:tabs>
          <w:tab w:val="left" w:pos="630"/>
        </w:tabs>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6608FCF2">
      <w:pPr>
        <w:outlineLvl w:val="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6FAC00E3">
      <w:pPr>
        <w:jc w:val="center"/>
        <w:rPr>
          <w:rFonts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分项报价表</w:t>
      </w:r>
    </w:p>
    <w:tbl>
      <w:tblPr>
        <w:tblStyle w:val="32"/>
        <w:tblW w:w="5161" w:type="pct"/>
        <w:tblInd w:w="0" w:type="dxa"/>
        <w:tblLayout w:type="fixed"/>
        <w:tblCellMar>
          <w:top w:w="0" w:type="dxa"/>
          <w:left w:w="108" w:type="dxa"/>
          <w:bottom w:w="0" w:type="dxa"/>
          <w:right w:w="108" w:type="dxa"/>
        </w:tblCellMar>
      </w:tblPr>
      <w:tblGrid>
        <w:gridCol w:w="749"/>
        <w:gridCol w:w="1362"/>
        <w:gridCol w:w="3970"/>
        <w:gridCol w:w="773"/>
        <w:gridCol w:w="706"/>
        <w:gridCol w:w="894"/>
        <w:gridCol w:w="840"/>
      </w:tblGrid>
      <w:tr w14:paraId="1EC22A4C">
        <w:tblPrEx>
          <w:tblCellMar>
            <w:top w:w="0" w:type="dxa"/>
            <w:left w:w="108" w:type="dxa"/>
            <w:bottom w:w="0" w:type="dxa"/>
            <w:right w:w="108" w:type="dxa"/>
          </w:tblCellMar>
        </w:tblPrEx>
        <w:trPr>
          <w:trHeight w:val="345" w:hRule="atLeast"/>
        </w:trPr>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D7B1D3C">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7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E46EAC0">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设备名称</w:t>
            </w:r>
          </w:p>
        </w:tc>
        <w:tc>
          <w:tcPr>
            <w:tcW w:w="213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3BAB1D4A">
            <w:pPr>
              <w:widowControl/>
              <w:jc w:val="center"/>
              <w:textAlignment w:val="center"/>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技术参数要求</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0DF9EA5">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数量</w:t>
            </w:r>
          </w:p>
        </w:tc>
        <w:tc>
          <w:tcPr>
            <w:tcW w:w="3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D16FB9C">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单位</w:t>
            </w:r>
          </w:p>
        </w:tc>
        <w:tc>
          <w:tcPr>
            <w:tcW w:w="48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41A3B28">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综合单价（元）</w:t>
            </w:r>
          </w:p>
        </w:tc>
        <w:tc>
          <w:tcPr>
            <w:tcW w:w="4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9E67CD6">
            <w:pPr>
              <w:widowControl/>
              <w:jc w:val="center"/>
              <w:textAlignment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综合合</w:t>
            </w:r>
            <w:r>
              <w:rPr>
                <w:rFonts w:hint="eastAsia" w:ascii="宋体" w:hAnsi="宋体" w:eastAsia="宋体" w:cs="宋体"/>
                <w:b/>
                <w:bCs/>
                <w:kern w:val="0"/>
                <w:sz w:val="24"/>
                <w:szCs w:val="24"/>
                <w:highlight w:val="none"/>
                <w:lang w:val="en-US" w:eastAsia="zh-CN" w:bidi="ar"/>
              </w:rPr>
              <w:t>价</w:t>
            </w:r>
            <w:r>
              <w:rPr>
                <w:rFonts w:hint="eastAsia" w:ascii="宋体" w:hAnsi="宋体" w:eastAsia="宋体" w:cs="宋体"/>
                <w:b/>
                <w:bCs/>
                <w:kern w:val="0"/>
                <w:sz w:val="24"/>
                <w:szCs w:val="24"/>
                <w:highlight w:val="none"/>
                <w:lang w:bidi="ar"/>
              </w:rPr>
              <w:t>（元）</w:t>
            </w:r>
          </w:p>
        </w:tc>
      </w:tr>
      <w:tr w14:paraId="6B46A6D8">
        <w:tblPrEx>
          <w:tblCellMar>
            <w:top w:w="0" w:type="dxa"/>
            <w:left w:w="108" w:type="dxa"/>
            <w:bottom w:w="0" w:type="dxa"/>
            <w:right w:w="108" w:type="dxa"/>
          </w:tblCellMar>
        </w:tblPrEx>
        <w:trPr>
          <w:trHeight w:val="2104" w:hRule="atLeast"/>
        </w:trPr>
        <w:tc>
          <w:tcPr>
            <w:tcW w:w="402" w:type="pct"/>
            <w:tcBorders>
              <w:top w:val="single" w:color="000000" w:sz="4" w:space="0"/>
              <w:left w:val="single" w:color="000000" w:sz="4" w:space="0"/>
              <w:right w:val="single" w:color="000000" w:sz="4" w:space="0"/>
            </w:tcBorders>
            <w:shd w:val="clear" w:color="auto" w:fill="auto"/>
            <w:vAlign w:val="center"/>
          </w:tcPr>
          <w:p w14:paraId="7BFFFFE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32" w:type="pct"/>
            <w:tcBorders>
              <w:top w:val="single" w:color="000000" w:sz="4" w:space="0"/>
              <w:left w:val="single" w:color="000000" w:sz="4" w:space="0"/>
              <w:right w:val="single" w:color="000000" w:sz="4" w:space="0"/>
            </w:tcBorders>
            <w:shd w:val="clear" w:color="auto" w:fill="auto"/>
            <w:noWrap/>
            <w:vAlign w:val="center"/>
          </w:tcPr>
          <w:p w14:paraId="040252B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恒温恒湿试验箱</w:t>
            </w:r>
          </w:p>
        </w:tc>
        <w:tc>
          <w:tcPr>
            <w:tcW w:w="2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38D7">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恒温恒湿试验箱主要由控制面板、配电盘、保温隔层、送风机、加热器、加湿器、冷冻机组合而成；</w:t>
            </w:r>
          </w:p>
          <w:p w14:paraId="1A6437F9">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内容积：</w:t>
            </w:r>
            <w:r>
              <w:rPr>
                <w:rFonts w:hint="default" w:ascii="Times New Roman" w:hAnsi="Times New Roman" w:eastAsia="宋体" w:cs="Times New Roman"/>
                <w:color w:val="auto"/>
                <w:kern w:val="0"/>
                <w:sz w:val="24"/>
                <w:szCs w:val="24"/>
                <w:highlight w:val="none"/>
                <w:lang w:bidi="ar"/>
              </w:rPr>
              <w:t>1300L</w:t>
            </w:r>
            <w:r>
              <w:rPr>
                <w:rFonts w:hint="eastAsia" w:ascii="Times New Roman" w:hAnsi="Times New Roman" w:eastAsia="宋体" w:cs="Times New Roman"/>
                <w:color w:val="auto"/>
                <w:kern w:val="0"/>
                <w:sz w:val="24"/>
                <w:szCs w:val="24"/>
                <w:highlight w:val="none"/>
                <w:lang w:val="en-US" w:eastAsia="zh-CN" w:bidi="ar"/>
              </w:rPr>
              <w:t>±5L</w:t>
            </w:r>
            <w:r>
              <w:rPr>
                <w:rFonts w:hint="default" w:ascii="Times New Roman" w:hAnsi="Times New Roman" w:eastAsia="宋体" w:cs="Times New Roman"/>
                <w:color w:val="auto"/>
                <w:kern w:val="0"/>
                <w:sz w:val="24"/>
                <w:szCs w:val="24"/>
                <w:highlight w:val="none"/>
                <w:lang w:eastAsia="zh-CN" w:bidi="ar"/>
              </w:rPr>
              <w:t>；</w:t>
            </w:r>
          </w:p>
          <w:p w14:paraId="4CF6F5F3">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内箱尺寸：</w:t>
            </w:r>
            <w:r>
              <w:rPr>
                <w:rFonts w:hint="default" w:ascii="Times New Roman" w:hAnsi="Times New Roman" w:eastAsia="宋体" w:cs="Times New Roman"/>
                <w:color w:val="auto"/>
                <w:kern w:val="0"/>
                <w:sz w:val="24"/>
                <w:szCs w:val="24"/>
                <w:highlight w:val="none"/>
                <w:lang w:eastAsia="zh-CN" w:bidi="ar"/>
              </w:rPr>
              <w:t>1000*1300*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1000mm</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(W*H *D)</w:t>
            </w:r>
            <w:r>
              <w:rPr>
                <w:rFonts w:hint="default" w:ascii="Times New Roman" w:hAnsi="Times New Roman" w:eastAsia="宋体" w:cs="Times New Roman"/>
                <w:color w:val="auto"/>
                <w:kern w:val="0"/>
                <w:sz w:val="24"/>
                <w:szCs w:val="24"/>
                <w:highlight w:val="none"/>
                <w:lang w:bidi="ar"/>
              </w:rPr>
              <w:t xml:space="preserve"> </w:t>
            </w:r>
            <w:r>
              <w:rPr>
                <w:rFonts w:hint="eastAsia" w:ascii="Times New Roman" w:hAnsi="Times New Roman" w:eastAsia="宋体" w:cs="Times New Roman"/>
                <w:color w:val="auto"/>
                <w:kern w:val="0"/>
                <w:sz w:val="24"/>
                <w:szCs w:val="24"/>
                <w:highlight w:val="none"/>
                <w:lang w:eastAsia="zh-CN" w:bidi="ar"/>
              </w:rPr>
              <w:t>，</w:t>
            </w:r>
            <w:r>
              <w:rPr>
                <w:rFonts w:hint="eastAsia" w:ascii="Times New Roman" w:hAnsi="Times New Roman" w:eastAsia="宋体" w:cs="Times New Roman"/>
                <w:color w:val="auto"/>
                <w:kern w:val="0"/>
                <w:sz w:val="24"/>
                <w:szCs w:val="24"/>
                <w:highlight w:val="none"/>
                <w:lang w:val="en-US" w:eastAsia="zh-CN" w:bidi="ar"/>
              </w:rPr>
              <w:t>误差不超过±50mm</w:t>
            </w:r>
            <w:r>
              <w:rPr>
                <w:rFonts w:hint="default" w:ascii="Times New Roman" w:hAnsi="Times New Roman" w:eastAsia="宋体" w:cs="Times New Roman"/>
                <w:color w:val="auto"/>
                <w:kern w:val="0"/>
                <w:sz w:val="24"/>
                <w:szCs w:val="24"/>
                <w:highlight w:val="none"/>
                <w:lang w:eastAsia="zh-CN" w:bidi="ar"/>
              </w:rPr>
              <w:t>；</w:t>
            </w:r>
          </w:p>
          <w:p w14:paraId="00FC235C">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分体落地式</w:t>
            </w:r>
            <w:r>
              <w:rPr>
                <w:rFonts w:hint="default" w:ascii="Times New Roman" w:hAnsi="Times New Roman" w:eastAsia="宋体" w:cs="Times New Roman"/>
                <w:color w:val="auto"/>
                <w:kern w:val="0"/>
                <w:sz w:val="24"/>
                <w:szCs w:val="24"/>
                <w:highlight w:val="none"/>
                <w:lang w:val="en-US" w:eastAsia="zh-CN" w:bidi="ar"/>
              </w:rPr>
              <w:t>定制设计，保证分体结构能进电梯；</w:t>
            </w:r>
          </w:p>
          <w:p w14:paraId="05DE7899">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承重：≥</w:t>
            </w:r>
            <w:r>
              <w:rPr>
                <w:rFonts w:hint="default" w:ascii="Times New Roman" w:hAnsi="Times New Roman" w:eastAsia="宋体" w:cs="Times New Roman"/>
                <w:color w:val="auto"/>
                <w:kern w:val="0"/>
                <w:sz w:val="24"/>
                <w:szCs w:val="24"/>
                <w:highlight w:val="none"/>
                <w:lang w:eastAsia="zh-CN" w:bidi="ar"/>
              </w:rPr>
              <w:t>166Kg；</w:t>
            </w:r>
          </w:p>
          <w:p w14:paraId="799A15A6">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重量：≤700kg；</w:t>
            </w:r>
          </w:p>
          <w:p w14:paraId="42C5C39B">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温度范围：</w:t>
            </w:r>
            <w:r>
              <w:rPr>
                <w:rFonts w:hint="default" w:ascii="Times New Roman" w:hAnsi="Times New Roman" w:eastAsia="宋体" w:cs="Times New Roman"/>
                <w:color w:val="auto"/>
                <w:kern w:val="0"/>
                <w:sz w:val="24"/>
                <w:szCs w:val="24"/>
                <w:highlight w:val="none"/>
                <w:lang w:eastAsia="zh-CN" w:bidi="ar"/>
              </w:rPr>
              <w:t>-40℃～+150℃ （风冷式）；</w:t>
            </w:r>
          </w:p>
          <w:p w14:paraId="5735DE82">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温度稳定性：</w:t>
            </w:r>
            <w:r>
              <w:rPr>
                <w:rFonts w:hint="default" w:ascii="Times New Roman" w:hAnsi="Times New Roman" w:eastAsia="宋体" w:cs="Times New Roman"/>
                <w:color w:val="auto"/>
                <w:kern w:val="0"/>
                <w:sz w:val="24"/>
                <w:szCs w:val="24"/>
                <w:highlight w:val="none"/>
                <w:lang w:eastAsia="zh-CN" w:bidi="ar"/>
              </w:rPr>
              <w:t>±0.5℃；</w:t>
            </w:r>
          </w:p>
          <w:p w14:paraId="641FE6C5">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温度解析精度：</w:t>
            </w:r>
            <w:r>
              <w:rPr>
                <w:rFonts w:hint="default" w:ascii="Times New Roman" w:hAnsi="Times New Roman" w:eastAsia="宋体" w:cs="Times New Roman"/>
                <w:color w:val="auto"/>
                <w:kern w:val="0"/>
                <w:sz w:val="24"/>
                <w:szCs w:val="24"/>
                <w:highlight w:val="none"/>
                <w:lang w:eastAsia="zh-CN" w:bidi="ar"/>
              </w:rPr>
              <w:t>0.01℃；</w:t>
            </w:r>
          </w:p>
          <w:p w14:paraId="236F986D">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val="en-US" w:eastAsia="zh-CN" w:bidi="ar"/>
              </w:rPr>
              <w:t>温度均匀度：</w:t>
            </w:r>
            <w:r>
              <w:rPr>
                <w:rFonts w:hint="default" w:ascii="Times New Roman" w:hAnsi="Times New Roman" w:eastAsia="宋体" w:cs="Times New Roman"/>
                <w:color w:val="auto"/>
                <w:kern w:val="0"/>
                <w:sz w:val="24"/>
                <w:szCs w:val="24"/>
                <w:highlight w:val="none"/>
                <w:lang w:eastAsia="zh-CN" w:bidi="ar"/>
              </w:rPr>
              <w:t>≤2.0℃；</w:t>
            </w:r>
          </w:p>
          <w:p w14:paraId="5477CFBD">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温度偏差：±2.0℃；</w:t>
            </w:r>
          </w:p>
          <w:p w14:paraId="37D0767A">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000000"/>
                <w:sz w:val="21"/>
                <w:szCs w:val="21"/>
                <w:lang w:val="en-US" w:eastAsia="zh-TW"/>
              </w:rPr>
              <w:t>湿度范围</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auto"/>
                <w:kern w:val="0"/>
                <w:sz w:val="24"/>
                <w:szCs w:val="24"/>
                <w:highlight w:val="none"/>
                <w:lang w:eastAsia="zh-CN" w:bidi="ar"/>
              </w:rPr>
              <w:t>20%～98 %RH；</w:t>
            </w:r>
          </w:p>
          <w:p w14:paraId="414C571B">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降温速率：RT～-40℃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 xml:space="preserve">约1℃/min； </w:t>
            </w:r>
          </w:p>
          <w:p w14:paraId="22F03163">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eastAsia="zh-CN" w:bidi="ar"/>
              </w:rPr>
              <w:t>升温速率：RT～+150℃</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eastAsia="zh-CN" w:bidi="ar"/>
              </w:rPr>
              <w:t>约3℃/min；</w:t>
            </w:r>
          </w:p>
          <w:p w14:paraId="0D747643">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val="en-US" w:eastAsia="zh-CN" w:bidi="ar"/>
              </w:rPr>
              <w:t>测试孔：</w:t>
            </w:r>
            <w:r>
              <w:rPr>
                <w:rFonts w:hint="default" w:ascii="Times New Roman" w:hAnsi="Times New Roman" w:eastAsia="宋体" w:cs="Times New Roman"/>
                <w:color w:val="auto"/>
                <w:kern w:val="0"/>
                <w:sz w:val="24"/>
                <w:szCs w:val="24"/>
                <w:highlight w:val="none"/>
                <w:lang w:bidi="ar"/>
              </w:rPr>
              <w:t>标配直径100mm 1个</w:t>
            </w:r>
            <w:r>
              <w:rPr>
                <w:rFonts w:hint="default" w:ascii="Times New Roman" w:hAnsi="Times New Roman" w:eastAsia="宋体" w:cs="Times New Roman"/>
                <w:color w:val="auto"/>
                <w:kern w:val="0"/>
                <w:sz w:val="24"/>
                <w:szCs w:val="24"/>
                <w:highlight w:val="none"/>
                <w:lang w:eastAsia="zh-CN" w:bidi="ar"/>
              </w:rPr>
              <w:t>，</w:t>
            </w:r>
            <w:r>
              <w:rPr>
                <w:rFonts w:hint="default" w:ascii="Times New Roman" w:hAnsi="Times New Roman" w:eastAsia="宋体" w:cs="Times New Roman"/>
                <w:color w:val="auto"/>
                <w:kern w:val="0"/>
                <w:sz w:val="24"/>
                <w:szCs w:val="24"/>
                <w:highlight w:val="none"/>
                <w:lang w:bidi="ar"/>
              </w:rPr>
              <w:t>可外接测试电源线及信号用</w:t>
            </w:r>
            <w:r>
              <w:rPr>
                <w:rFonts w:hint="default" w:ascii="Times New Roman" w:hAnsi="Times New Roman" w:eastAsia="宋体" w:cs="Times New Roman"/>
                <w:color w:val="auto"/>
                <w:kern w:val="0"/>
                <w:sz w:val="24"/>
                <w:szCs w:val="24"/>
                <w:highlight w:val="none"/>
                <w:lang w:eastAsia="zh-CN" w:bidi="ar"/>
              </w:rPr>
              <w:t>；</w:t>
            </w:r>
          </w:p>
          <w:p w14:paraId="0529533E">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最大功率电流</w:t>
            </w:r>
            <w:r>
              <w:rPr>
                <w:rFonts w:hint="default" w:ascii="Times New Roman" w:hAnsi="Times New Roman" w:eastAsia="宋体" w:cs="Times New Roman"/>
                <w:color w:val="auto"/>
                <w:kern w:val="0"/>
                <w:sz w:val="24"/>
                <w:szCs w:val="24"/>
                <w:highlight w:val="none"/>
                <w:lang w:eastAsia="zh-CN" w:bidi="ar"/>
              </w:rPr>
              <w:t>：功耗</w:t>
            </w:r>
            <w:r>
              <w:rPr>
                <w:rFonts w:hint="eastAsia" w:ascii="Times New Roman" w:hAnsi="Times New Roman" w:eastAsia="宋体" w:cs="Times New Roman"/>
                <w:color w:val="auto"/>
                <w:kern w:val="0"/>
                <w:sz w:val="24"/>
                <w:szCs w:val="24"/>
                <w:highlight w:val="none"/>
                <w:lang w:val="en-US" w:eastAsia="zh-CN" w:bidi="ar"/>
              </w:rPr>
              <w:t>不超过</w:t>
            </w:r>
            <w:r>
              <w:rPr>
                <w:rFonts w:hint="default" w:ascii="Times New Roman" w:hAnsi="Times New Roman" w:eastAsia="宋体" w:cs="Times New Roman"/>
                <w:color w:val="auto"/>
                <w:kern w:val="0"/>
                <w:sz w:val="24"/>
                <w:szCs w:val="24"/>
                <w:highlight w:val="none"/>
                <w:lang w:eastAsia="zh-CN" w:bidi="ar"/>
              </w:rPr>
              <w:t>16KW</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eastAsia="zh-CN" w:bidi="ar"/>
              </w:rPr>
              <w:t>电流24A；</w:t>
            </w:r>
          </w:p>
          <w:p w14:paraId="2A006955">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eastAsia="zh-CN" w:bidi="ar"/>
              </w:rPr>
              <w:t>满足当低温升温到高温的过程设备箱内不凝霜；</w:t>
            </w:r>
          </w:p>
          <w:p w14:paraId="5DAEEAFD">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完备的安全保护装置，假如异常状况发生时，控制器荧幕上即自动显示故障状态，切断电源开关，并提供故障排除方法</w:t>
            </w:r>
            <w:r>
              <w:rPr>
                <w:rFonts w:hint="default" w:ascii="Times New Roman" w:hAnsi="Times New Roman" w:eastAsia="宋体" w:cs="Times New Roman"/>
                <w:color w:val="auto"/>
                <w:kern w:val="0"/>
                <w:sz w:val="24"/>
                <w:szCs w:val="24"/>
                <w:highlight w:val="none"/>
                <w:lang w:eastAsia="zh-CN" w:bidi="ar"/>
              </w:rPr>
              <w:t>；</w:t>
            </w:r>
          </w:p>
          <w:p w14:paraId="660E1420">
            <w:pPr>
              <w:keepNext w:val="0"/>
              <w:keepLines w:val="0"/>
              <w:pageBreakBefore w:val="0"/>
              <w:widowControl/>
              <w:numPr>
                <w:ilvl w:val="0"/>
                <w:numId w:val="3"/>
              </w:numPr>
              <w:kinsoku/>
              <w:wordWrap/>
              <w:overflowPunct/>
              <w:topLinePunct w:val="0"/>
              <w:autoSpaceDE/>
              <w:autoSpaceDN/>
              <w:bidi w:val="0"/>
              <w:adjustRightInd/>
              <w:snapToGrid/>
              <w:spacing w:after="0" w:line="279" w:lineRule="auto"/>
              <w:jc w:val="both"/>
              <w:textAlignment w:val="center"/>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加装超温保护装置，以防控制器有异常状况发生时导致温度过高损坏测试样品</w:t>
            </w:r>
            <w:r>
              <w:rPr>
                <w:rFonts w:hint="eastAsia" w:ascii="Times New Roman" w:hAnsi="Times New Roman" w:eastAsia="宋体" w:cs="Times New Roman"/>
                <w:color w:val="auto"/>
                <w:kern w:val="0"/>
                <w:sz w:val="24"/>
                <w:szCs w:val="24"/>
                <w:highlight w:val="none"/>
                <w:lang w:eastAsia="zh-CN" w:bidi="ar"/>
              </w:rPr>
              <w:t>。</w:t>
            </w:r>
          </w:p>
        </w:tc>
        <w:tc>
          <w:tcPr>
            <w:tcW w:w="415" w:type="pct"/>
            <w:tcBorders>
              <w:top w:val="single" w:color="000000" w:sz="4" w:space="0"/>
              <w:left w:val="single" w:color="000000" w:sz="4" w:space="0"/>
              <w:right w:val="single" w:color="000000" w:sz="4" w:space="0"/>
            </w:tcBorders>
            <w:shd w:val="clear" w:color="auto" w:fill="auto"/>
            <w:vAlign w:val="center"/>
          </w:tcPr>
          <w:p w14:paraId="73D12CB5">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79" w:type="pct"/>
            <w:tcBorders>
              <w:top w:val="single" w:color="000000" w:sz="4" w:space="0"/>
              <w:left w:val="single" w:color="000000" w:sz="4" w:space="0"/>
              <w:right w:val="single" w:color="000000" w:sz="4" w:space="0"/>
            </w:tcBorders>
            <w:shd w:val="clear" w:color="auto" w:fill="auto"/>
            <w:vAlign w:val="center"/>
          </w:tcPr>
          <w:p w14:paraId="580D1534">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480" w:type="pct"/>
            <w:tcBorders>
              <w:top w:val="single" w:color="000000" w:sz="4" w:space="0"/>
              <w:left w:val="single" w:color="000000" w:sz="4" w:space="0"/>
              <w:right w:val="single" w:color="000000" w:sz="4" w:space="0"/>
            </w:tcBorders>
            <w:shd w:val="clear" w:color="auto" w:fill="auto"/>
            <w:vAlign w:val="center"/>
          </w:tcPr>
          <w:p w14:paraId="3D49E47D">
            <w:pPr>
              <w:widowControl/>
              <w:jc w:val="center"/>
              <w:textAlignment w:val="center"/>
              <w:rPr>
                <w:rFonts w:ascii="宋体" w:hAnsi="宋体" w:eastAsia="宋体" w:cs="宋体"/>
                <w:color w:val="000000"/>
                <w:sz w:val="24"/>
                <w:szCs w:val="24"/>
                <w:highlight w:val="none"/>
              </w:rPr>
            </w:pPr>
          </w:p>
        </w:tc>
        <w:tc>
          <w:tcPr>
            <w:tcW w:w="451" w:type="pct"/>
            <w:tcBorders>
              <w:top w:val="single" w:color="000000" w:sz="4" w:space="0"/>
              <w:left w:val="single" w:color="000000" w:sz="4" w:space="0"/>
              <w:right w:val="single" w:color="000000" w:sz="4" w:space="0"/>
            </w:tcBorders>
            <w:shd w:val="clear" w:color="auto" w:fill="auto"/>
            <w:vAlign w:val="center"/>
          </w:tcPr>
          <w:p w14:paraId="12A952EA">
            <w:pPr>
              <w:widowControl/>
              <w:jc w:val="center"/>
              <w:textAlignment w:val="center"/>
              <w:rPr>
                <w:rFonts w:ascii="宋体" w:hAnsi="宋体" w:eastAsia="宋体" w:cs="宋体"/>
                <w:color w:val="000000"/>
                <w:sz w:val="24"/>
                <w:szCs w:val="24"/>
                <w:highlight w:val="none"/>
              </w:rPr>
            </w:pPr>
          </w:p>
        </w:tc>
      </w:tr>
      <w:tr w14:paraId="7AAEAB5C">
        <w:tblPrEx>
          <w:tblCellMar>
            <w:top w:w="0" w:type="dxa"/>
            <w:left w:w="108" w:type="dxa"/>
            <w:bottom w:w="0" w:type="dxa"/>
            <w:right w:w="108" w:type="dxa"/>
          </w:tblCellMar>
        </w:tblPrEx>
        <w:trPr>
          <w:trHeight w:val="33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E68D">
            <w:pPr>
              <w:widowControl/>
              <w:jc w:val="center"/>
              <w:textAlignment w:val="center"/>
              <w:rPr>
                <w:rFonts w:ascii="宋体" w:hAnsi="宋体" w:eastAsia="宋体" w:cs="宋体"/>
                <w:color w:val="000000"/>
                <w:sz w:val="24"/>
                <w:szCs w:val="24"/>
                <w:highlight w:val="none"/>
              </w:rPr>
            </w:pPr>
          </w:p>
        </w:tc>
        <w:tc>
          <w:tcPr>
            <w:tcW w:w="3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41E17">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7D0F">
            <w:pPr>
              <w:keepNext w:val="0"/>
              <w:keepLines w:val="0"/>
              <w:pageBreakBefore w:val="0"/>
              <w:kinsoku/>
              <w:wordWrap/>
              <w:overflowPunct/>
              <w:topLinePunct w:val="0"/>
              <w:autoSpaceDE/>
              <w:autoSpaceDN/>
              <w:bidi w:val="0"/>
              <w:adjustRightInd/>
              <w:snapToGrid/>
              <w:spacing w:after="0" w:line="279" w:lineRule="auto"/>
              <w:jc w:val="center"/>
              <w:rPr>
                <w:rFonts w:hint="eastAsia" w:ascii="宋体" w:hAnsi="宋体" w:eastAsia="宋体" w:cs="宋体"/>
                <w:b/>
                <w:bCs/>
                <w:color w:val="000000"/>
                <w:kern w:val="0"/>
                <w:sz w:val="24"/>
                <w:szCs w:val="24"/>
                <w:highlight w:val="none"/>
                <w:lang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3380">
            <w:pPr>
              <w:keepNext w:val="0"/>
              <w:keepLines w:val="0"/>
              <w:pageBreakBefore w:val="0"/>
              <w:widowControl/>
              <w:kinsoku/>
              <w:wordWrap/>
              <w:overflowPunct/>
              <w:topLinePunct w:val="0"/>
              <w:autoSpaceDE/>
              <w:autoSpaceDN/>
              <w:bidi w:val="0"/>
              <w:adjustRightInd/>
              <w:snapToGrid/>
              <w:spacing w:after="0" w:line="279" w:lineRule="auto"/>
              <w:jc w:val="center"/>
              <w:textAlignment w:val="center"/>
              <w:rPr>
                <w:rFonts w:ascii="宋体" w:hAnsi="宋体" w:eastAsia="宋体" w:cs="宋体"/>
                <w:b/>
                <w:bCs/>
                <w:color w:val="000000"/>
                <w:sz w:val="24"/>
                <w:szCs w:val="24"/>
                <w:highlight w:val="none"/>
              </w:rPr>
            </w:pPr>
          </w:p>
        </w:tc>
      </w:tr>
    </w:tbl>
    <w:p w14:paraId="22556EE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eastAsia="宋体" w:cs="宋体"/>
          <w:color w:val="000000"/>
          <w:sz w:val="24"/>
          <w:szCs w:val="24"/>
          <w:highlight w:val="none"/>
        </w:rPr>
      </w:pPr>
      <w:bookmarkStart w:id="39" w:name="_GoBack"/>
      <w:bookmarkEnd w:id="39"/>
      <w:r>
        <w:rPr>
          <w:rFonts w:hint="eastAsia" w:ascii="宋体" w:hAnsi="宋体" w:eastAsia="宋体" w:cs="宋体"/>
          <w:color w:val="000000"/>
          <w:sz w:val="24"/>
          <w:szCs w:val="24"/>
          <w:highlight w:val="none"/>
        </w:rPr>
        <w:t>备注：</w:t>
      </w:r>
    </w:p>
    <w:p w14:paraId="60925DD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1、表中所列货物为对应本项目需求的全部货物。如有漏项或缺项，供应商承担全部责任。</w:t>
      </w:r>
    </w:p>
    <w:p w14:paraId="6B051210">
      <w:pPr>
        <w:spacing w:line="360" w:lineRule="auto"/>
        <w:ind w:firstLine="480" w:firstLineChars="200"/>
        <w:rPr>
          <w:rFonts w:ascii="宋体" w:hAnsi="宋体" w:eastAsia="宋体" w:cs="宋体"/>
          <w:color w:val="000000"/>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包装费、运输保险费、运输费、装卸费、验收费、其他技术服务及质保期服务费等）、管理费、利润和税金，以及采购合同中明示或暗示的所有责任、义务和风险。</w:t>
      </w:r>
    </w:p>
    <w:p w14:paraId="1B2F5632">
      <w:pPr>
        <w:spacing w:line="360" w:lineRule="auto"/>
        <w:ind w:firstLine="480" w:firstLineChars="200"/>
        <w:rPr>
          <w:rFonts w:ascii="宋体" w:hAnsi="宋体" w:eastAsia="宋体" w:cs="宋体"/>
          <w:color w:val="000000"/>
          <w:sz w:val="24"/>
          <w:szCs w:val="24"/>
          <w:highlight w:val="none"/>
        </w:rPr>
      </w:pPr>
    </w:p>
    <w:p w14:paraId="020A8D9D">
      <w:pPr>
        <w:spacing w:line="360" w:lineRule="auto"/>
        <w:ind w:firstLine="480" w:firstLineChars="200"/>
        <w:jc w:val="right"/>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69E78484">
      <w:pPr>
        <w:pStyle w:val="4"/>
        <w:rPr>
          <w:rFonts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71D3BCE8">
      <w:pPr>
        <w:keepNext/>
        <w:keepLines/>
        <w:widowControl/>
        <w:adjustRightInd w:val="0"/>
        <w:snapToGrid w:val="0"/>
        <w:spacing w:line="360" w:lineRule="auto"/>
        <w:jc w:val="center"/>
        <w:rPr>
          <w:rFonts w:ascii="仿宋" w:hAnsi="仿宋" w:eastAsia="仿宋" w:cs="仿宋"/>
          <w:b/>
          <w:sz w:val="32"/>
          <w:szCs w:val="32"/>
          <w:highlight w:val="none"/>
        </w:rPr>
      </w:pPr>
      <w:bookmarkStart w:id="36" w:name="_Toc72431762"/>
      <w:bookmarkStart w:id="37" w:name="_Toc72431438"/>
      <w:r>
        <w:rPr>
          <w:rFonts w:hint="eastAsia" w:ascii="仿宋" w:hAnsi="仿宋" w:eastAsia="仿宋" w:cs="仿宋"/>
          <w:b/>
          <w:sz w:val="32"/>
          <w:szCs w:val="32"/>
          <w:highlight w:val="none"/>
        </w:rPr>
        <w:t>书面承诺函</w:t>
      </w:r>
      <w:bookmarkEnd w:id="36"/>
      <w:bookmarkEnd w:id="37"/>
    </w:p>
    <w:p w14:paraId="6302F1E9">
      <w:pPr>
        <w:tabs>
          <w:tab w:val="left" w:pos="750"/>
          <w:tab w:val="left" w:pos="2755"/>
        </w:tabs>
        <w:adjustRightInd w:val="0"/>
        <w:snapToGrid w:val="0"/>
        <w:spacing w:line="360" w:lineRule="auto"/>
        <w:ind w:left="115" w:right="16"/>
        <w:rPr>
          <w:rFonts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03076B90">
      <w:pPr>
        <w:tabs>
          <w:tab w:val="left" w:pos="5347"/>
          <w:tab w:val="left" w:pos="8501"/>
        </w:tabs>
        <w:adjustRightInd w:val="0"/>
        <w:snapToGrid w:val="0"/>
        <w:spacing w:line="360" w:lineRule="auto"/>
        <w:ind w:left="115" w:right="106" w:firstLine="480"/>
        <w:rPr>
          <w:rFonts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EB626B6">
      <w:pPr>
        <w:adjustRightInd w:val="0"/>
        <w:snapToGrid w:val="0"/>
        <w:spacing w:line="360" w:lineRule="auto"/>
        <w:ind w:firstLine="480" w:firstLineChars="200"/>
        <w:rPr>
          <w:rFonts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1、我方已明确本项目采用全费用综合单价报价，我方的响应报价，在合同执行过程中保持不变，不以任何理由向采购人要求增加费用。</w:t>
      </w:r>
    </w:p>
    <w:p w14:paraId="3CF80530">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11EBD097">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1EADF5A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12B564AE">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53E4215B">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71E0781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4B6C415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13233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603B87F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66DC006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21081196">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特此承诺</w:t>
      </w:r>
    </w:p>
    <w:p w14:paraId="4D977ABD">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474C76EE">
      <w:pPr>
        <w:tabs>
          <w:tab w:val="left" w:pos="630"/>
        </w:tabs>
        <w:spacing w:line="360" w:lineRule="auto"/>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5B7B733B">
      <w:pPr>
        <w:pStyle w:val="4"/>
        <w:rPr>
          <w:rFonts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2A00986B">
      <w:pPr>
        <w:spacing w:before="156" w:beforeLines="50" w:after="156" w:afterLines="50" w:line="360" w:lineRule="auto"/>
        <w:ind w:firstLine="236" w:firstLineChars="98"/>
        <w:jc w:val="center"/>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73E40F9E">
      <w:pPr>
        <w:spacing w:before="156" w:beforeLines="50" w:after="156" w:afterLines="50" w:line="360" w:lineRule="auto"/>
        <w:ind w:firstLine="235" w:firstLineChars="98"/>
        <w:jc w:val="center"/>
        <w:rPr>
          <w:rFonts w:ascii="宋体" w:hAnsi="宋体" w:eastAsia="宋体" w:cs="宋体"/>
          <w:color w:val="000000"/>
          <w:sz w:val="24"/>
          <w:szCs w:val="28"/>
          <w:highlight w:val="none"/>
        </w:rPr>
      </w:pPr>
    </w:p>
    <w:p w14:paraId="0F381CE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76BAAC1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26952E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4D9DA89A">
      <w:pPr>
        <w:spacing w:line="360" w:lineRule="auto"/>
        <w:rPr>
          <w:rFonts w:ascii="宋体" w:hAnsi="宋体" w:eastAsia="宋体" w:cs="宋体"/>
          <w:color w:val="000000"/>
          <w:sz w:val="24"/>
          <w:szCs w:val="24"/>
          <w:highlight w:val="none"/>
        </w:rPr>
      </w:pPr>
    </w:p>
    <w:p w14:paraId="345A0991">
      <w:pPr>
        <w:rPr>
          <w:rFonts w:ascii="宋体" w:hAnsi="宋体" w:eastAsia="宋体" w:cs="宋体"/>
          <w:color w:val="000000"/>
          <w:highlight w:val="none"/>
        </w:rPr>
      </w:pPr>
    </w:p>
    <w:p w14:paraId="7D2DCF8C">
      <w:pPr>
        <w:rPr>
          <w:highlight w:val="none"/>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8DB">
    <w:pPr>
      <w:pStyle w:val="20"/>
      <w:jc w:val="center"/>
    </w:pPr>
    <w:r>
      <w:fldChar w:fldCharType="begin"/>
    </w:r>
    <w:r>
      <w:instrText xml:space="preserve">PAGE   \* MERGEFORMAT</w:instrText>
    </w:r>
    <w:r>
      <w:fldChar w:fldCharType="separate"/>
    </w:r>
    <w:r>
      <w:rPr>
        <w:lang w:val="zh-CN"/>
      </w:rPr>
      <w:t>4</w:t>
    </w:r>
    <w:r>
      <w:rPr>
        <w:lang w:val="zh-CN"/>
      </w:rPr>
      <w:fldChar w:fldCharType="end"/>
    </w:r>
  </w:p>
  <w:p w14:paraId="4DF76F04">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9E54">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24</w:t>
    </w:r>
    <w:r>
      <w:fldChar w:fldCharType="end"/>
    </w:r>
  </w:p>
  <w:p w14:paraId="7331C2F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CAB1">
    <w:pPr>
      <w:pStyle w:val="20"/>
      <w:framePr w:wrap="around" w:vAnchor="text" w:hAnchor="margin" w:xAlign="center" w:y="1"/>
      <w:rPr>
        <w:rStyle w:val="36"/>
      </w:rPr>
    </w:pPr>
    <w:r>
      <w:fldChar w:fldCharType="begin"/>
    </w:r>
    <w:r>
      <w:rPr>
        <w:rStyle w:val="36"/>
      </w:rPr>
      <w:instrText xml:space="preserve">PAGE  </w:instrText>
    </w:r>
    <w:r>
      <w:fldChar w:fldCharType="end"/>
    </w:r>
  </w:p>
  <w:p w14:paraId="76C6C6D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8699">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6BE3">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3B4">
    <w:pPr>
      <w:pStyle w:val="21"/>
      <w:framePr w:wrap="around" w:vAnchor="text" w:hAnchor="margin" w:xAlign="right" w:y="1"/>
      <w:rPr>
        <w:rStyle w:val="36"/>
      </w:rPr>
    </w:pPr>
    <w:r>
      <w:fldChar w:fldCharType="begin"/>
    </w:r>
    <w:r>
      <w:rPr>
        <w:rStyle w:val="36"/>
      </w:rPr>
      <w:instrText xml:space="preserve">PAGE  </w:instrText>
    </w:r>
    <w:r>
      <w:fldChar w:fldCharType="end"/>
    </w:r>
  </w:p>
  <w:p w14:paraId="4EA74570">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626D8A10"/>
    <w:multiLevelType w:val="singleLevel"/>
    <w:tmpl w:val="626D8A1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F6849"/>
    <w:rsid w:val="00110F9D"/>
    <w:rsid w:val="0012564A"/>
    <w:rsid w:val="001E7C69"/>
    <w:rsid w:val="00200D49"/>
    <w:rsid w:val="002226A6"/>
    <w:rsid w:val="00224CBA"/>
    <w:rsid w:val="0022677F"/>
    <w:rsid w:val="002903FB"/>
    <w:rsid w:val="002A00C2"/>
    <w:rsid w:val="002D14C9"/>
    <w:rsid w:val="004A1612"/>
    <w:rsid w:val="004A1B62"/>
    <w:rsid w:val="004D74A2"/>
    <w:rsid w:val="005C5148"/>
    <w:rsid w:val="005F2B19"/>
    <w:rsid w:val="00620BFD"/>
    <w:rsid w:val="0066273A"/>
    <w:rsid w:val="00791DFD"/>
    <w:rsid w:val="007B6CB3"/>
    <w:rsid w:val="00966514"/>
    <w:rsid w:val="009D37BF"/>
    <w:rsid w:val="009F2146"/>
    <w:rsid w:val="00AB0B30"/>
    <w:rsid w:val="00AF62B6"/>
    <w:rsid w:val="00D3499B"/>
    <w:rsid w:val="00D67846"/>
    <w:rsid w:val="00E340DA"/>
    <w:rsid w:val="00EA3F71"/>
    <w:rsid w:val="00FB3B6F"/>
    <w:rsid w:val="00FF664C"/>
    <w:rsid w:val="027302A2"/>
    <w:rsid w:val="02F72AEC"/>
    <w:rsid w:val="03E56E44"/>
    <w:rsid w:val="0530678A"/>
    <w:rsid w:val="063D2F0C"/>
    <w:rsid w:val="066A7A79"/>
    <w:rsid w:val="081952B3"/>
    <w:rsid w:val="0A670558"/>
    <w:rsid w:val="0C000C64"/>
    <w:rsid w:val="0CE045F1"/>
    <w:rsid w:val="0D650980"/>
    <w:rsid w:val="0E941B37"/>
    <w:rsid w:val="114C764F"/>
    <w:rsid w:val="12525F91"/>
    <w:rsid w:val="13533D6F"/>
    <w:rsid w:val="13712447"/>
    <w:rsid w:val="13FC61B5"/>
    <w:rsid w:val="15033573"/>
    <w:rsid w:val="18B52DD6"/>
    <w:rsid w:val="1D383FD6"/>
    <w:rsid w:val="1DAA4ED3"/>
    <w:rsid w:val="1DB86DE2"/>
    <w:rsid w:val="1F6C0AF9"/>
    <w:rsid w:val="20261D5B"/>
    <w:rsid w:val="21224D81"/>
    <w:rsid w:val="21E34130"/>
    <w:rsid w:val="22476BA5"/>
    <w:rsid w:val="24B77ED6"/>
    <w:rsid w:val="25C44658"/>
    <w:rsid w:val="27337CE7"/>
    <w:rsid w:val="27C239CE"/>
    <w:rsid w:val="290D4568"/>
    <w:rsid w:val="29A51170"/>
    <w:rsid w:val="2AF552B4"/>
    <w:rsid w:val="2CDF621C"/>
    <w:rsid w:val="2F715E58"/>
    <w:rsid w:val="3031539E"/>
    <w:rsid w:val="30C56B84"/>
    <w:rsid w:val="34BD6A88"/>
    <w:rsid w:val="371F5B92"/>
    <w:rsid w:val="38196A86"/>
    <w:rsid w:val="398919E9"/>
    <w:rsid w:val="3AC802EF"/>
    <w:rsid w:val="3BA45C07"/>
    <w:rsid w:val="3BC44F5A"/>
    <w:rsid w:val="3DA768E2"/>
    <w:rsid w:val="3DAE273F"/>
    <w:rsid w:val="3F536D21"/>
    <w:rsid w:val="3F780536"/>
    <w:rsid w:val="423821FE"/>
    <w:rsid w:val="43DB72E5"/>
    <w:rsid w:val="43E15099"/>
    <w:rsid w:val="44C75B6B"/>
    <w:rsid w:val="4565330A"/>
    <w:rsid w:val="45F66658"/>
    <w:rsid w:val="471548BC"/>
    <w:rsid w:val="47FE35A2"/>
    <w:rsid w:val="4E3B5B69"/>
    <w:rsid w:val="4E4F5423"/>
    <w:rsid w:val="4E564138"/>
    <w:rsid w:val="4E7B594C"/>
    <w:rsid w:val="4F8627FB"/>
    <w:rsid w:val="51FF6894"/>
    <w:rsid w:val="520914C1"/>
    <w:rsid w:val="5483555B"/>
    <w:rsid w:val="55A439DB"/>
    <w:rsid w:val="56F00EA2"/>
    <w:rsid w:val="57672F12"/>
    <w:rsid w:val="58607961"/>
    <w:rsid w:val="58F92290"/>
    <w:rsid w:val="59F01FCC"/>
    <w:rsid w:val="5BC43EE5"/>
    <w:rsid w:val="5FBB029F"/>
    <w:rsid w:val="60E455D3"/>
    <w:rsid w:val="61923281"/>
    <w:rsid w:val="636F604D"/>
    <w:rsid w:val="649410BE"/>
    <w:rsid w:val="64F83E67"/>
    <w:rsid w:val="65BD35C1"/>
    <w:rsid w:val="65C77271"/>
    <w:rsid w:val="66BD7F6D"/>
    <w:rsid w:val="66DE2AC5"/>
    <w:rsid w:val="67403A35"/>
    <w:rsid w:val="68DD1484"/>
    <w:rsid w:val="6A8D5CD5"/>
    <w:rsid w:val="6B572E46"/>
    <w:rsid w:val="6BE4292B"/>
    <w:rsid w:val="6D280249"/>
    <w:rsid w:val="6DD16EDF"/>
    <w:rsid w:val="7023779A"/>
    <w:rsid w:val="71266256"/>
    <w:rsid w:val="72AB5F51"/>
    <w:rsid w:val="73092C77"/>
    <w:rsid w:val="731A0882"/>
    <w:rsid w:val="75840CDB"/>
    <w:rsid w:val="77BC650A"/>
    <w:rsid w:val="77C80792"/>
    <w:rsid w:val="79312F28"/>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23</Pages>
  <Words>6884</Words>
  <Characters>7098</Characters>
  <Lines>64</Lines>
  <Paragraphs>18</Paragraphs>
  <TotalTime>0</TotalTime>
  <ScaleCrop>false</ScaleCrop>
  <LinksUpToDate>false</LinksUpToDate>
  <CharactersWithSpaces>7345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2025-07-28T02:54:00Z</dcterms:created>
  <dc:creator>Administrator</dc:creator>
  <cp:lastModifiedBy>Doris</cp:lastModifiedBy>
  <cp:lastPrinted>2016-04-21T23:25:00Z</cp:lastPrinted>
  <dcterms:modified xsi:type="dcterms:W3CDTF">2025-11-14T10:08:47Z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DAE296FFB2EE45E996DC3F6A5FCDB221_13</vt:lpwstr>
  </property>
  <property fmtid="{D5CDD505-2E9C-101B-9397-08002B2CF9AE}" pid="4" name="KSOTemplateDocerSaveRecord">
    <vt:lpwstr>eyJoZGlkIjoiZDRkNzI5NTRiYWRlNDRiNDZjMzIwYWNhNTQxNjE3NGMiLCJ1c2VySWQiOiI2ODM4MTg5ODEifQ==</vt:lpwstr>
  </property>
</Properties>
</file>