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5721FEB7">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合肥综合性科学中心环境研究院</w:t>
      </w:r>
      <w:bookmarkStart w:id="0" w:name="OLE_LINK1"/>
    </w:p>
    <w:p w14:paraId="760AA6EF">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管道焊接机采购</w:t>
      </w:r>
    </w:p>
    <w:bookmarkEnd w:id="0"/>
    <w:p w14:paraId="298827A7">
      <w:pPr>
        <w:widowControl/>
        <w:spacing w:line="276" w:lineRule="auto"/>
        <w:jc w:val="center"/>
        <w:rPr>
          <w:rFonts w:ascii="Times New Roman" w:hAnsi="Times New Roman" w:eastAsia="宋体" w:cs="Times New Roman"/>
          <w:b/>
          <w:sz w:val="72"/>
          <w:szCs w:val="72"/>
        </w:rPr>
      </w:pPr>
    </w:p>
    <w:p w14:paraId="19CD8C1D">
      <w:pPr>
        <w:pStyle w:val="32"/>
        <w:rPr>
          <w:rFonts w:ascii="Times New Roman" w:hAnsi="Times New Roman"/>
        </w:rPr>
      </w:pPr>
    </w:p>
    <w:p w14:paraId="7662BAC6">
      <w:pPr>
        <w:widowControl/>
        <w:spacing w:line="276" w:lineRule="auto"/>
        <w:jc w:val="center"/>
        <w:rPr>
          <w:rFonts w:ascii="Times New Roman" w:hAnsi="Times New Roman" w:eastAsia="宋体" w:cs="Times New Roman"/>
          <w:b/>
          <w:sz w:val="72"/>
          <w:szCs w:val="72"/>
        </w:rPr>
      </w:pPr>
    </w:p>
    <w:p w14:paraId="4054A71E">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w:t>
      </w:r>
    </w:p>
    <w:p w14:paraId="1B9EF9F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价</w:t>
      </w:r>
    </w:p>
    <w:p w14:paraId="5145B63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文</w:t>
      </w: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件</w:t>
      </w:r>
    </w:p>
    <w:p w14:paraId="760AA6F1">
      <w:pPr>
        <w:pStyle w:val="80"/>
        <w:spacing w:line="360" w:lineRule="auto"/>
        <w:rPr>
          <w:rFonts w:ascii="Times New Roman" w:hAnsi="Times New Roman" w:eastAsia="宋体" w:cs="Times New Roman"/>
        </w:rPr>
      </w:pPr>
    </w:p>
    <w:p w14:paraId="15496C58">
      <w:pPr>
        <w:widowControl/>
        <w:rPr>
          <w:rFonts w:ascii="Times New Roman" w:hAnsi="Times New Roman" w:eastAsia="宋体" w:cs="Times New Roman"/>
          <w:b/>
          <w:kern w:val="0"/>
          <w:sz w:val="28"/>
        </w:rPr>
      </w:pPr>
    </w:p>
    <w:p w14:paraId="4E258138">
      <w:pPr>
        <w:widowControl/>
        <w:rPr>
          <w:rFonts w:ascii="Times New Roman" w:hAnsi="Times New Roman" w:eastAsia="宋体" w:cs="Times New Roman"/>
          <w:b/>
          <w:kern w:val="0"/>
          <w:sz w:val="28"/>
        </w:rPr>
      </w:pPr>
    </w:p>
    <w:p w14:paraId="63EDE8E6">
      <w:pPr>
        <w:widowControl/>
        <w:rPr>
          <w:rFonts w:ascii="Times New Roman" w:hAnsi="Times New Roman" w:eastAsia="宋体" w:cs="Times New Roman"/>
          <w:b/>
          <w:kern w:val="0"/>
          <w:sz w:val="28"/>
        </w:rPr>
      </w:pPr>
    </w:p>
    <w:p w14:paraId="14E66376">
      <w:pPr>
        <w:widowControl/>
        <w:rPr>
          <w:rFonts w:ascii="Times New Roman" w:hAnsi="Times New Roman" w:eastAsia="宋体" w:cs="Times New Roman"/>
          <w:b/>
          <w:kern w:val="0"/>
          <w:sz w:val="28"/>
        </w:rPr>
      </w:pPr>
    </w:p>
    <w:p w14:paraId="5625C592">
      <w:pPr>
        <w:widowControl/>
        <w:rPr>
          <w:rFonts w:ascii="Times New Roman" w:hAnsi="Times New Roman" w:eastAsia="宋体" w:cs="Times New Roman"/>
          <w:b/>
          <w:kern w:val="0"/>
          <w:sz w:val="28"/>
        </w:rPr>
      </w:pPr>
    </w:p>
    <w:p w14:paraId="1E671516">
      <w:pPr>
        <w:widowControl/>
        <w:rPr>
          <w:rFonts w:ascii="Times New Roman" w:hAnsi="Times New Roman" w:eastAsia="宋体" w:cs="Times New Roman"/>
          <w:b/>
          <w:kern w:val="0"/>
          <w:sz w:val="28"/>
        </w:rPr>
      </w:pPr>
    </w:p>
    <w:p w14:paraId="772FE22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2025年</w:t>
      </w:r>
      <w:r>
        <w:rPr>
          <w:rFonts w:hint="eastAsia" w:ascii="Times New Roman" w:hAnsi="Times New Roman" w:eastAsia="宋体" w:cs="Times New Roman"/>
          <w:bCs/>
          <w:kern w:val="0"/>
          <w:sz w:val="32"/>
          <w:szCs w:val="21"/>
        </w:rPr>
        <w:t>11</w:t>
      </w:r>
      <w:r>
        <w:rPr>
          <w:rFonts w:ascii="Times New Roman" w:hAnsi="Times New Roman" w:eastAsia="宋体" w:cs="Times New Roman"/>
          <w:bCs/>
          <w:kern w:val="0"/>
          <w:sz w:val="32"/>
          <w:szCs w:val="21"/>
        </w:rPr>
        <w:t>月</w:t>
      </w:r>
      <w:r>
        <w:rPr>
          <w:rFonts w:hint="eastAsia" w:ascii="Times New Roman" w:hAnsi="Times New Roman" w:eastAsia="宋体" w:cs="Times New Roman"/>
          <w:bCs/>
          <w:kern w:val="0"/>
          <w:sz w:val="32"/>
          <w:szCs w:val="21"/>
        </w:rPr>
        <w:t>19日</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216158623"/>
      <w:bookmarkStart w:id="2" w:name="_Toc363199264"/>
    </w:p>
    <w:p w14:paraId="760AA711">
      <w:pPr>
        <w:spacing w:line="360" w:lineRule="auto"/>
        <w:rPr>
          <w:rFonts w:ascii="Times New Roman" w:hAnsi="Times New Roman" w:eastAsia="宋体" w:cs="Times New Roman"/>
          <w:color w:val="000000"/>
          <w:sz w:val="24"/>
          <w:szCs w:val="24"/>
        </w:rPr>
      </w:pPr>
    </w:p>
    <w:p w14:paraId="760AA712">
      <w:pPr>
        <w:spacing w:line="360" w:lineRule="auto"/>
        <w:rPr>
          <w:rFonts w:ascii="Times New Roman" w:hAnsi="Times New Roman" w:eastAsia="宋体" w:cs="Times New Roman"/>
          <w:color w:val="000000"/>
          <w:sz w:val="24"/>
          <w:szCs w:val="24"/>
        </w:rPr>
      </w:pP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hint="eastAsia" w:ascii="Times New Roman" w:hAnsi="Times New Roman" w:eastAsia="宋体" w:cs="Times New Roman"/>
          <w:szCs w:val="24"/>
        </w:rPr>
        <w:t>管道焊接机</w:t>
      </w:r>
      <w:r>
        <w:rPr>
          <w:rFonts w:ascii="Times New Roman" w:hAnsi="Times New Roman" w:eastAsia="宋体" w:cs="Times New Roman"/>
          <w:szCs w:val="24"/>
        </w:rPr>
        <w:t>采购</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color w:val="000000" w:themeColor="text1"/>
          <w:kern w:val="0"/>
          <w:sz w:val="24"/>
          <w:szCs w:val="24"/>
          <w14:textFill>
            <w14:solidFill>
              <w14:schemeClr w14:val="tx1"/>
            </w14:solidFill>
          </w14:textFill>
        </w:rPr>
        <w:t>管道焊接机采购</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4、采购内容：管道焊接机，具体详见采购需求。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2、响应文件递交截止时间：2025年</w:t>
      </w:r>
      <w:r>
        <w:rPr>
          <w:rFonts w:hint="eastAsia" w:ascii="Times New Roman" w:hAnsi="Times New Roman" w:eastAsia="宋体" w:cs="Times New Roman"/>
          <w:color w:val="000000" w:themeColor="text1"/>
          <w:sz w:val="24"/>
          <w:szCs w:val="24"/>
          <w14:textFill>
            <w14:solidFill>
              <w14:schemeClr w14:val="tx1"/>
            </w14:solidFill>
          </w14:textFill>
        </w:rPr>
        <w:t>11</w:t>
      </w:r>
      <w:r>
        <w:rPr>
          <w:rFonts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14:textFill>
            <w14:solidFill>
              <w14:schemeClr w14:val="tx1"/>
            </w14:solidFill>
          </w14:textFill>
        </w:rPr>
        <w:t>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rPr>
        <w:t>9</w:t>
      </w:r>
      <w:r>
        <w:rPr>
          <w:rFonts w:ascii="Times New Roman" w:hAnsi="Times New Roman" w:eastAsia="宋体" w:cs="Times New Roman"/>
          <w:sz w:val="24"/>
          <w:szCs w:val="24"/>
        </w:rPr>
        <w:t>楼</w:t>
      </w:r>
      <w:r>
        <w:rPr>
          <w:rFonts w:hint="eastAsia" w:ascii="Times New Roman" w:hAnsi="Times New Roman" w:eastAsia="宋体" w:cs="Times New Roman"/>
          <w:sz w:val="24"/>
          <w:szCs w:val="24"/>
        </w:rPr>
        <w:t>915综合</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w:t>
      </w:r>
      <w:r>
        <w:rPr>
          <w:rFonts w:hint="eastAsia" w:ascii="Times New Roman" w:hAnsi="Times New Roman" w:eastAsia="宋体" w:cs="Times New Roman"/>
          <w:sz w:val="24"/>
          <w:szCs w:val="24"/>
          <w:lang w:val="en-US" w:eastAsia="zh-CN"/>
        </w:rPr>
        <w:t>供应商</w:t>
      </w:r>
      <w:r>
        <w:rPr>
          <w:rFonts w:ascii="Times New Roman" w:hAnsi="Times New Roman" w:eastAsia="宋体" w:cs="Times New Roman"/>
          <w:sz w:val="24"/>
          <w:szCs w:val="24"/>
        </w:rPr>
        <w:t>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5C309053">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 系 人： 李老师</w:t>
      </w:r>
    </w:p>
    <w:p w14:paraId="4E1DA588">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联系电话： 13705519976  </w:t>
      </w:r>
    </w:p>
    <w:p w14:paraId="7E88E944">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电子邮箱： </w:t>
      </w:r>
      <w:r>
        <w:rPr>
          <w:rStyle w:val="39"/>
          <w:rFonts w:hint="eastAsia" w:ascii="Times New Roman" w:hAnsi="Times New Roman" w:eastAsia="宋体" w:cs="Times New Roman"/>
          <w:color w:val="000000" w:themeColor="text1"/>
          <w:sz w:val="24"/>
          <w:szCs w:val="24"/>
          <w:u w:val="none"/>
          <w14:textFill>
            <w14:solidFill>
              <w14:schemeClr w14:val="tx1"/>
            </w14:solidFill>
          </w14:textFill>
        </w:rPr>
        <w:t>ls@ahcfkj.cn</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2、请响应人于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rPr>
            </w:pPr>
            <w:bookmarkStart w:id="9" w:name="_Toc216158624"/>
            <w:bookmarkStart w:id="10" w:name="_Toc363199265"/>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合肥综合性科学中心环境研究院</w:t>
            </w:r>
            <w:r>
              <w:rPr>
                <w:rFonts w:ascii="Times New Roman" w:hAnsi="Times New Roman" w:eastAsia="宋体" w:cs="Times New Roman"/>
                <w:sz w:val="24"/>
              </w:rPr>
              <w:t>管道焊接机</w:t>
            </w:r>
            <w:r>
              <w:rPr>
                <w:rFonts w:hint="eastAsia" w:ascii="Times New Roman" w:hAnsi="Times New Roman" w:eastAsia="宋体" w:cs="Times New Roman"/>
                <w:sz w:val="24"/>
              </w:rPr>
              <w:t>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rPr>
              <w:t>8.00</w:t>
            </w:r>
            <w:r>
              <w:rPr>
                <w:rFonts w:ascii="Times New Roman" w:hAnsi="Times New Roman" w:eastAsia="宋体" w:cs="Times New Roman"/>
                <w:sz w:val="24"/>
              </w:rPr>
              <w:t>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sz w:val="24"/>
              </w:rPr>
            </w:pPr>
            <w:r>
              <w:rPr>
                <w:rFonts w:ascii="Times New Roman" w:hAnsi="Times New Roman" w:eastAsia="宋体" w:cs="Times New Roman"/>
                <w:sz w:val="24"/>
              </w:rPr>
              <w:t>合同签订后，接采购人通知 30 天内完成交货、安装、调试、验收合格并交付使用。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rPr>
                <w:rFonts w:ascii="Times New Roman" w:hAnsi="Times New Roman" w:eastAsia="宋体" w:cs="Times New Roman"/>
                <w:color w:val="EE0000"/>
                <w:kern w:val="0"/>
                <w:sz w:val="24"/>
                <w:szCs w:val="24"/>
              </w:rPr>
            </w:pPr>
            <w:bookmarkStart w:id="11" w:name="OLE_LINK8"/>
            <w:r>
              <w:rPr>
                <w:rFonts w:hint="eastAsia" w:ascii="Times New Roman" w:hAnsi="Times New Roman" w:eastAsia="宋体" w:cs="Times New Roman"/>
                <w:color w:val="000000" w:themeColor="text1"/>
                <w:kern w:val="0"/>
                <w:sz w:val="24"/>
                <w:szCs w:val="24"/>
                <w14:textFill>
                  <w14:solidFill>
                    <w14:schemeClr w14:val="tx1"/>
                  </w14:solidFill>
                </w14:textFill>
              </w:rPr>
              <w:t>本合同价款分两期支付：第一期预付款为合同总价的30%，于合同签订后7个工作日内支付；第二期尾款为合同总价的70%，于货物安装完成并经采购人验收合格后7个工作日内支付。</w:t>
            </w:r>
            <w:bookmarkEnd w:id="11"/>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sz w:val="24"/>
              </w:rPr>
            </w:pPr>
            <w:r>
              <w:rPr>
                <w:rFonts w:hint="eastAsia" w:ascii="Times New Roman" w:hAnsi="Times New Roman"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spacing w:line="440" w:lineRule="exact"/>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szCs w:val="24"/>
              </w:rPr>
              <w:t>递交地点：合肥市蜀山区湖光路电商园四期E栋9楼915综合室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spacing w:line="440" w:lineRule="exact"/>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spacing w:line="440" w:lineRule="exact"/>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spacing w:line="440" w:lineRule="exact"/>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spacing w:line="440" w:lineRule="exact"/>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2" w:name="_Toc5972"/>
      <w:r>
        <w:rPr>
          <w:rFonts w:ascii="Times New Roman" w:hAnsi="Times New Roman" w:eastAsia="宋体" w:cs="Times New Roman"/>
          <w:color w:val="000000"/>
          <w:sz w:val="32"/>
        </w:rPr>
        <w:t>三、供应商资格</w:t>
      </w:r>
      <w:bookmarkEnd w:id="9"/>
      <w:bookmarkEnd w:id="10"/>
      <w:bookmarkEnd w:id="12"/>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3" w:name="_Toc363199266"/>
      <w:bookmarkStart w:id="14" w:name="_Toc216158625"/>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5"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3"/>
      <w:bookmarkEnd w:id="14"/>
      <w:bookmarkEnd w:id="15"/>
    </w:p>
    <w:p w14:paraId="760AA7A8">
      <w:pPr>
        <w:pStyle w:val="81"/>
        <w:ind w:firstLine="482" w:firstLineChars="200"/>
        <w:jc w:val="both"/>
        <w:rPr>
          <w:rFonts w:ascii="Times New Roman" w:hAnsi="Times New Roman" w:cs="Times New Roman"/>
          <w:color w:val="000000"/>
          <w:sz w:val="24"/>
          <w:szCs w:val="24"/>
        </w:rPr>
      </w:pPr>
      <w:bookmarkStart w:id="16" w:name="_Toc30095"/>
      <w:bookmarkStart w:id="17" w:name="_Toc6091"/>
      <w:bookmarkStart w:id="18" w:name="_Toc29684"/>
      <w:bookmarkStart w:id="19" w:name="_Toc18651"/>
      <w:r>
        <w:rPr>
          <w:rFonts w:ascii="Times New Roman" w:hAnsi="Times New Roman" w:cs="Times New Roman"/>
          <w:color w:val="000000"/>
          <w:sz w:val="24"/>
          <w:szCs w:val="24"/>
        </w:rPr>
        <w:t>包含不限于以下内容：</w:t>
      </w:r>
      <w:bookmarkEnd w:id="16"/>
      <w:bookmarkEnd w:id="17"/>
      <w:bookmarkEnd w:id="18"/>
      <w:bookmarkEnd w:id="19"/>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20" w:name="_Toc28373"/>
      <w:r>
        <w:rPr>
          <w:rFonts w:ascii="Times New Roman" w:hAnsi="Times New Roman" w:eastAsia="宋体" w:cs="Times New Roman"/>
          <w:color w:val="000000"/>
          <w:sz w:val="32"/>
        </w:rPr>
        <w:t>五、采购需求</w:t>
      </w:r>
      <w:bookmarkEnd w:id="20"/>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1" w:name="_Toc455587273"/>
      <w:bookmarkStart w:id="22" w:name="_Toc455587089"/>
      <w:bookmarkStart w:id="23" w:name="_Toc23237"/>
      <w:bookmarkStart w:id="24" w:name="_Toc532199622"/>
      <w:bookmarkStart w:id="25" w:name="_Toc445554747"/>
      <w:bookmarkStart w:id="26" w:name="_Toc6149"/>
      <w:bookmarkStart w:id="27" w:name="_Toc363199267"/>
      <w:bookmarkStart w:id="28" w:name="_Toc216158627"/>
      <w:r>
        <w:rPr>
          <w:rFonts w:hint="eastAsia" w:ascii="Times New Roman" w:hAnsi="Times New Roman" w:eastAsia="宋体" w:cs="Times New Roman"/>
          <w:b/>
          <w:sz w:val="24"/>
          <w:szCs w:val="24"/>
        </w:rPr>
        <w:t>一、总则</w:t>
      </w:r>
      <w:bookmarkEnd w:id="21"/>
      <w:bookmarkEnd w:id="22"/>
      <w:bookmarkEnd w:id="23"/>
      <w:bookmarkEnd w:id="24"/>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5"/>
    <w:p w14:paraId="760AA7B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二、技术需求</w:t>
      </w:r>
    </w:p>
    <w:p w14:paraId="0E0E7C0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1、采购背景</w:t>
      </w:r>
    </w:p>
    <w:p w14:paraId="6BED270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激光光谱装备与应用科研平台---面向国家环境、安全、双碳等重大需求，依托激光光谱技术，构建“研发-研制-应用-育人”完整链条，旨在突破高端激光光谱装备技术瓶颈，打造自主创新的高端科研设施。为保障环境模拟与测试系统的稳定运行，突破气路系统构建工艺瓶颈，课题为满足高真空与超纯气管路的可靠连接与密封需求，采购管道焊接机。致力于为平台提供气路系统自主构建的核心工艺能力，确保气体流路的长期气密性与洁净度，推动技术成果转化，满足高端装备自主可控需求。</w:t>
      </w:r>
    </w:p>
    <w:p w14:paraId="2BDDDE9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2、采购明细</w:t>
      </w:r>
    </w:p>
    <w:tbl>
      <w:tblPr>
        <w:tblStyle w:val="33"/>
        <w:tblW w:w="8642" w:type="dxa"/>
        <w:jc w:val="center"/>
        <w:tblLayout w:type="fixed"/>
        <w:tblCellMar>
          <w:top w:w="0" w:type="dxa"/>
          <w:left w:w="108" w:type="dxa"/>
          <w:bottom w:w="0" w:type="dxa"/>
          <w:right w:w="108" w:type="dxa"/>
        </w:tblCellMar>
      </w:tblPr>
      <w:tblGrid>
        <w:gridCol w:w="704"/>
        <w:gridCol w:w="1276"/>
        <w:gridCol w:w="5103"/>
        <w:gridCol w:w="779"/>
        <w:gridCol w:w="780"/>
      </w:tblGrid>
      <w:tr w14:paraId="3D8F0615">
        <w:tblPrEx>
          <w:tblCellMar>
            <w:top w:w="0" w:type="dxa"/>
            <w:left w:w="108" w:type="dxa"/>
            <w:bottom w:w="0" w:type="dxa"/>
            <w:right w:w="108" w:type="dxa"/>
          </w:tblCellMar>
        </w:tblPrEx>
        <w:trPr>
          <w:trHeight w:val="37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1E7E93DC">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序号</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533CE1E1">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设备名称</w:t>
            </w:r>
          </w:p>
        </w:tc>
        <w:tc>
          <w:tcPr>
            <w:tcW w:w="5103" w:type="dxa"/>
            <w:tcBorders>
              <w:top w:val="single" w:color="auto" w:sz="4" w:space="0"/>
              <w:left w:val="single" w:color="auto" w:sz="4" w:space="0"/>
              <w:bottom w:val="single" w:color="auto" w:sz="4" w:space="0"/>
              <w:right w:val="single" w:color="auto" w:sz="4" w:space="0"/>
            </w:tcBorders>
            <w:shd w:val="clear" w:color="auto" w:fill="FFFFFF"/>
            <w:vAlign w:val="center"/>
          </w:tcPr>
          <w:p w14:paraId="61B2668D">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779" w:type="dxa"/>
            <w:tcBorders>
              <w:top w:val="single" w:color="auto" w:sz="4" w:space="0"/>
              <w:left w:val="nil"/>
              <w:bottom w:val="single" w:color="auto" w:sz="4" w:space="0"/>
              <w:right w:val="single" w:color="auto" w:sz="4" w:space="0"/>
            </w:tcBorders>
            <w:shd w:val="clear" w:color="auto" w:fill="FFFFFF"/>
            <w:vAlign w:val="center"/>
          </w:tcPr>
          <w:p w14:paraId="14152C0E">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780" w:type="dxa"/>
            <w:tcBorders>
              <w:top w:val="single" w:color="auto" w:sz="4" w:space="0"/>
              <w:left w:val="nil"/>
              <w:bottom w:val="single" w:color="auto" w:sz="4" w:space="0"/>
              <w:right w:val="single" w:color="auto" w:sz="4" w:space="0"/>
            </w:tcBorders>
            <w:shd w:val="clear" w:color="auto" w:fill="FFFFFF"/>
            <w:vAlign w:val="center"/>
          </w:tcPr>
          <w:p w14:paraId="0B47E018">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r>
      <w:tr w14:paraId="15A7F187">
        <w:tblPrEx>
          <w:tblCellMar>
            <w:top w:w="0" w:type="dxa"/>
            <w:left w:w="108" w:type="dxa"/>
            <w:bottom w:w="0" w:type="dxa"/>
            <w:right w:w="108" w:type="dxa"/>
          </w:tblCellMar>
        </w:tblPrEx>
        <w:trPr>
          <w:trHeight w:val="2479" w:hRule="atLeast"/>
          <w:jc w:val="center"/>
        </w:trPr>
        <w:tc>
          <w:tcPr>
            <w:tcW w:w="704" w:type="dxa"/>
            <w:tcBorders>
              <w:top w:val="nil"/>
              <w:left w:val="single" w:color="auto" w:sz="4" w:space="0"/>
              <w:bottom w:val="single" w:color="auto" w:sz="4" w:space="0"/>
              <w:right w:val="single" w:color="auto" w:sz="4" w:space="0"/>
            </w:tcBorders>
            <w:shd w:val="clear" w:color="auto" w:fill="FFFFFF"/>
            <w:vAlign w:val="center"/>
          </w:tcPr>
          <w:p w14:paraId="32E92620">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bookmarkStart w:id="29" w:name="_Hlk214291025"/>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276" w:type="dxa"/>
            <w:tcBorders>
              <w:top w:val="nil"/>
              <w:left w:val="nil"/>
              <w:bottom w:val="single" w:color="auto" w:sz="4" w:space="0"/>
              <w:right w:val="single" w:color="auto" w:sz="4" w:space="0"/>
            </w:tcBorders>
            <w:shd w:val="clear" w:color="auto" w:fill="FFFFFF"/>
            <w:vAlign w:val="center"/>
          </w:tcPr>
          <w:p w14:paraId="356872F1">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管道焊接机</w:t>
            </w:r>
          </w:p>
        </w:tc>
        <w:tc>
          <w:tcPr>
            <w:tcW w:w="5103" w:type="dxa"/>
            <w:tcBorders>
              <w:top w:val="nil"/>
              <w:left w:val="single" w:color="auto" w:sz="4" w:space="0"/>
              <w:bottom w:val="single" w:color="auto" w:sz="4" w:space="0"/>
              <w:right w:val="single" w:color="auto" w:sz="4" w:space="0"/>
            </w:tcBorders>
            <w:shd w:val="clear" w:color="auto" w:fill="FFFFFF"/>
            <w:vAlign w:val="center"/>
          </w:tcPr>
          <w:p w14:paraId="6AF150F2">
            <w:pPr>
              <w:pStyle w:val="72"/>
              <w:numPr>
                <w:ilvl w:val="0"/>
                <w:numId w:val="3"/>
              </w:numPr>
              <w:ind w:left="652" w:leftChars="100" w:hanging="442"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rPr>
              <w:t>*主配电源： XD-PD200</w:t>
            </w:r>
          </w:p>
          <w:p w14:paraId="289BC6DD">
            <w:pPr>
              <w:pStyle w:val="72"/>
              <w:numPr>
                <w:ilvl w:val="0"/>
                <w:numId w:val="3"/>
              </w:numPr>
              <w:ind w:left="652" w:leftChars="100" w:hanging="442"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rPr>
              <w:t>*焊接管径： 3-16 mm</w:t>
            </w:r>
          </w:p>
          <w:p w14:paraId="1AB69EBC">
            <w:pPr>
              <w:pStyle w:val="72"/>
              <w:numPr>
                <w:ilvl w:val="0"/>
                <w:numId w:val="3"/>
              </w:numPr>
              <w:ind w:left="652" w:leftChars="100" w:hanging="442" w:firstLineChars="0"/>
              <w:rPr>
                <w:rFonts w:ascii="Times New Roman" w:hAnsi="Times New Roman" w:eastAsia="宋体" w:cs="Times New Roman"/>
                <w:bCs/>
                <w:sz w:val="24"/>
                <w:szCs w:val="24"/>
              </w:rPr>
            </w:pPr>
            <w:r>
              <w:rPr>
                <w:rFonts w:hint="eastAsia" w:ascii="Times New Roman" w:hAnsi="Times New Roman" w:eastAsia="宋体" w:cs="Times New Roman"/>
                <w:bCs/>
                <w:sz w:val="24"/>
                <w:szCs w:val="24"/>
              </w:rPr>
              <w:t>焊枪冷却： 水冷</w:t>
            </w:r>
          </w:p>
          <w:p w14:paraId="6AF45AD3">
            <w:pPr>
              <w:pStyle w:val="72"/>
              <w:numPr>
                <w:ilvl w:val="0"/>
                <w:numId w:val="3"/>
              </w:numPr>
              <w:ind w:left="652" w:leftChars="100" w:hanging="442" w:firstLineChars="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最大壁厚： 0.5-1.5 mm</w:t>
            </w:r>
          </w:p>
          <w:p w14:paraId="3B4D4A43">
            <w:pPr>
              <w:pStyle w:val="72"/>
              <w:numPr>
                <w:ilvl w:val="0"/>
                <w:numId w:val="3"/>
              </w:numPr>
              <w:ind w:left="652" w:leftChars="100" w:hanging="442" w:firstLineChars="0"/>
              <w:rPr>
                <w:rFonts w:ascii="Times New Roman" w:hAnsi="Times New Roman" w:eastAsia="宋体" w:cs="Times New Roman"/>
                <w:bCs/>
                <w:sz w:val="24"/>
                <w:szCs w:val="24"/>
              </w:rPr>
            </w:pPr>
            <w:r>
              <w:rPr>
                <w:rFonts w:hint="eastAsia" w:ascii="Times New Roman" w:hAnsi="Times New Roman" w:eastAsia="宋体" w:cs="Times New Roman"/>
                <w:bCs/>
                <w:sz w:val="24"/>
                <w:szCs w:val="24"/>
              </w:rPr>
              <w:t>旋转速度： 0.6~9.0 rpm</w:t>
            </w:r>
          </w:p>
          <w:p w14:paraId="1F26BEB0">
            <w:pPr>
              <w:pStyle w:val="72"/>
              <w:numPr>
                <w:ilvl w:val="0"/>
                <w:numId w:val="3"/>
              </w:numPr>
              <w:ind w:left="652" w:leftChars="100" w:hanging="442" w:firstLineChars="0"/>
              <w:rPr>
                <w:rFonts w:ascii="Times New Roman" w:hAnsi="Times New Roman" w:eastAsia="宋体" w:cs="Times New Roman"/>
                <w:bCs/>
                <w:sz w:val="24"/>
                <w:szCs w:val="24"/>
              </w:rPr>
            </w:pPr>
            <w:r>
              <w:rPr>
                <w:rFonts w:hint="eastAsia" w:ascii="Times New Roman" w:hAnsi="Times New Roman" w:eastAsia="宋体" w:cs="Times New Roman"/>
                <w:bCs/>
                <w:sz w:val="24"/>
                <w:szCs w:val="24"/>
              </w:rPr>
              <w:t>重量[带线]：＜6.0kg</w:t>
            </w:r>
          </w:p>
          <w:p w14:paraId="1D6F0E77">
            <w:pPr>
              <w:pStyle w:val="72"/>
              <w:numPr>
                <w:ilvl w:val="0"/>
                <w:numId w:val="3"/>
              </w:numPr>
              <w:ind w:left="652" w:leftChars="100" w:hanging="442" w:firstLineChars="0"/>
              <w:rPr>
                <w:rFonts w:ascii="Times New Roman" w:hAnsi="Times New Roman" w:eastAsia="宋体" w:cs="Times New Roman"/>
                <w:bCs/>
                <w:sz w:val="24"/>
                <w:szCs w:val="24"/>
              </w:rPr>
            </w:pPr>
            <w:r>
              <w:rPr>
                <w:rFonts w:hint="eastAsia" w:ascii="Times New Roman" w:hAnsi="Times New Roman" w:eastAsia="宋体" w:cs="Times New Roman"/>
                <w:bCs/>
                <w:sz w:val="24"/>
                <w:szCs w:val="24"/>
              </w:rPr>
              <w:t>直线距离： ≥20mm</w:t>
            </w:r>
          </w:p>
        </w:tc>
        <w:tc>
          <w:tcPr>
            <w:tcW w:w="779" w:type="dxa"/>
            <w:tcBorders>
              <w:top w:val="nil"/>
              <w:left w:val="nil"/>
              <w:bottom w:val="single" w:color="auto" w:sz="4" w:space="0"/>
              <w:right w:val="single" w:color="auto" w:sz="4" w:space="0"/>
            </w:tcBorders>
            <w:shd w:val="clear" w:color="auto" w:fill="FFFFFF"/>
            <w:vAlign w:val="center"/>
          </w:tcPr>
          <w:p w14:paraId="488AB3D6">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台</w:t>
            </w:r>
          </w:p>
        </w:tc>
        <w:tc>
          <w:tcPr>
            <w:tcW w:w="780" w:type="dxa"/>
            <w:tcBorders>
              <w:top w:val="nil"/>
              <w:left w:val="nil"/>
              <w:bottom w:val="single" w:color="auto" w:sz="4" w:space="0"/>
              <w:right w:val="single" w:color="auto" w:sz="4" w:space="0"/>
            </w:tcBorders>
            <w:shd w:val="clear" w:color="auto" w:fill="FFFFFF"/>
            <w:vAlign w:val="center"/>
          </w:tcPr>
          <w:p w14:paraId="0C21F2F6">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r>
      <w:bookmarkEnd w:id="29"/>
    </w:tbl>
    <w:p w14:paraId="0D720927">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w:t>
      </w:r>
      <w:bookmarkStart w:id="30" w:name="OLE_LINK2"/>
      <w:r>
        <w:rPr>
          <w:rFonts w:hint="eastAsia" w:ascii="Times New Roman" w:hAnsi="Times New Roman" w:eastAsia="宋体" w:cs="Times New Roman"/>
          <w:b/>
          <w:sz w:val="24"/>
          <w:szCs w:val="24"/>
        </w:rPr>
        <w:t>*</w:t>
      </w:r>
      <w:bookmarkEnd w:id="30"/>
      <w:r>
        <w:rPr>
          <w:rFonts w:hint="eastAsia" w:ascii="Times New Roman" w:hAnsi="Times New Roman" w:eastAsia="宋体" w:cs="Times New Roman"/>
          <w:b/>
          <w:sz w:val="24"/>
          <w:szCs w:val="24"/>
        </w:rPr>
        <w:t>”项为重要技术参数，供应商须在响应文件中提供功能截图或产品彩页或技术说明书等证明材料，提供其中之一即，无相关证明材料响应文件按无效处理。</w:t>
      </w:r>
    </w:p>
    <w:p w14:paraId="3C66FF61">
      <w:pPr>
        <w:spacing w:line="360" w:lineRule="auto"/>
        <w:ind w:firstLine="482" w:firstLineChars="200"/>
        <w:rPr>
          <w:rFonts w:ascii="Times New Roman" w:hAnsi="Times New Roman" w:eastAsia="宋体" w:cs="Times New Roman"/>
          <w:b/>
          <w:sz w:val="24"/>
          <w:szCs w:val="24"/>
        </w:rPr>
      </w:pP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760AA7F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3B55340A">
      <w:pPr>
        <w:spacing w:line="360" w:lineRule="auto"/>
        <w:ind w:firstLine="482" w:firstLineChars="200"/>
        <w:rPr>
          <w:rFonts w:ascii="Times New Roman" w:hAnsi="Times New Roman" w:eastAsia="宋体" w:cs="Times New Roman"/>
          <w:b/>
          <w:sz w:val="24"/>
          <w:szCs w:val="24"/>
        </w:rPr>
      </w:pP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7715A4B">
      <w:pPr>
        <w:spacing w:line="360" w:lineRule="auto"/>
        <w:ind w:firstLine="482" w:firstLineChars="200"/>
        <w:rPr>
          <w:rFonts w:ascii="Times New Roman" w:hAnsi="Times New Roman" w:eastAsia="宋体" w:cs="Times New Roman"/>
          <w:b/>
          <w:sz w:val="24"/>
          <w:szCs w:val="24"/>
        </w:rPr>
      </w:pPr>
    </w:p>
    <w:p w14:paraId="3946C7EF">
      <w:pPr>
        <w:spacing w:line="360" w:lineRule="auto"/>
        <w:ind w:firstLine="482" w:firstLineChars="200"/>
        <w:rPr>
          <w:rFonts w:ascii="Times New Roman" w:hAnsi="Times New Roman" w:eastAsia="宋体" w:cs="Times New Roman"/>
          <w:b/>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Cs/>
          <w:sz w:val="24"/>
          <w:szCs w:val="24"/>
          <w:lang w:val="en-US" w:eastAsia="zh-CN"/>
        </w:rPr>
        <w:t>不少</w:t>
      </w:r>
      <w:r>
        <w:rPr>
          <w:rFonts w:hint="eastAsia" w:ascii="Times New Roman" w:hAnsi="Times New Roman" w:eastAsia="宋体" w:cs="Times New Roman"/>
          <w:bCs/>
          <w:sz w:val="24"/>
          <w:szCs w:val="24"/>
          <w:u w:val="none"/>
          <w:lang w:val="en-US" w:eastAsia="zh-CN"/>
        </w:rPr>
        <w:t>于</w:t>
      </w:r>
      <w:r>
        <w:rPr>
          <w:rFonts w:hint="eastAsia" w:ascii="Times New Roman" w:hAnsi="Times New Roman" w:eastAsia="宋体" w:cs="Times New Roman"/>
          <w:b/>
          <w:sz w:val="24"/>
          <w:szCs w:val="24"/>
          <w:u w:val="none"/>
        </w:rPr>
        <w:t xml:space="preserve"> </w:t>
      </w:r>
      <w:r>
        <w:rPr>
          <w:rFonts w:ascii="Times New Roman" w:hAnsi="Times New Roman" w:eastAsia="宋体" w:cs="Times New Roman"/>
          <w:b/>
          <w:sz w:val="24"/>
          <w:szCs w:val="24"/>
          <w:u w:val="none"/>
        </w:rPr>
        <w:t>1</w:t>
      </w:r>
      <w:r>
        <w:rPr>
          <w:rFonts w:hint="eastAsia" w:ascii="Times New Roman" w:hAnsi="Times New Roman" w:eastAsia="宋体" w:cs="Times New Roman"/>
          <w:b/>
          <w:sz w:val="24"/>
          <w:szCs w:val="24"/>
          <w:u w:val="non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4BD1335D">
      <w:pPr>
        <w:spacing w:line="360" w:lineRule="auto"/>
        <w:ind w:firstLine="482" w:firstLineChars="200"/>
        <w:rPr>
          <w:rFonts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bookmarkStart w:id="50" w:name="_GoBack"/>
      <w:bookmarkEnd w:id="50"/>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6"/>
      <w:bookmarkEnd w:id="27"/>
      <w:bookmarkEnd w:id="28"/>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760AA82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p>
    <w:p w14:paraId="760AA825">
      <w:pPr>
        <w:keepLines/>
        <w:ind w:left="720"/>
        <w:jc w:val="center"/>
        <w:rPr>
          <w:rFonts w:ascii="Times New Roman" w:hAnsi="Times New Roman" w:eastAsia="宋体" w:cs="Times New Roman"/>
          <w:color w:val="000000"/>
          <w:sz w:val="32"/>
        </w:rPr>
      </w:pPr>
      <w:bookmarkStart w:id="31" w:name="_Toc363199268"/>
      <w:bookmarkStart w:id="32" w:name="_Toc25322"/>
      <w:r>
        <w:rPr>
          <w:rFonts w:ascii="Times New Roman" w:hAnsi="Times New Roman" w:eastAsia="宋体" w:cs="Times New Roman"/>
          <w:color w:val="000000"/>
          <w:sz w:val="32"/>
        </w:rPr>
        <w:br w:type="page"/>
      </w:r>
    </w:p>
    <w:p w14:paraId="760AA826">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31"/>
      <w:bookmarkEnd w:id="32"/>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60AA82A">
      <w:pPr>
        <w:rPr>
          <w:rFonts w:ascii="Times New Roman" w:hAnsi="Times New Roman" w:cs="Times New Roman"/>
        </w:rPr>
      </w:pPr>
      <w:bookmarkStart w:id="33" w:name="_Toc363199269"/>
    </w:p>
    <w:p w14:paraId="0FCF92D1">
      <w:pPr>
        <w:pStyle w:val="32"/>
        <w:rPr>
          <w:rFonts w:ascii="Times New Roman" w:hAnsi="Times New Roman"/>
        </w:rPr>
      </w:pPr>
    </w:p>
    <w:p w14:paraId="79C28F76">
      <w:pPr>
        <w:rPr>
          <w:rFonts w:ascii="Times New Roman" w:hAnsi="Times New Roman"/>
        </w:rPr>
      </w:pPr>
    </w:p>
    <w:p w14:paraId="760AA82B">
      <w:pPr>
        <w:pStyle w:val="2"/>
        <w:keepLines/>
        <w:ind w:left="720" w:hanging="720"/>
        <w:jc w:val="center"/>
        <w:rPr>
          <w:rFonts w:ascii="Times New Roman" w:hAnsi="Times New Roman" w:eastAsia="宋体" w:cs="Times New Roman"/>
          <w:color w:val="000000"/>
          <w:sz w:val="32"/>
        </w:rPr>
      </w:pPr>
      <w:bookmarkStart w:id="34" w:name="_Toc13074"/>
      <w:r>
        <w:rPr>
          <w:rFonts w:ascii="Times New Roman" w:hAnsi="Times New Roman" w:eastAsia="宋体" w:cs="Times New Roman"/>
          <w:color w:val="000000"/>
          <w:sz w:val="32"/>
        </w:rPr>
        <w:t>八、确定成交人与签订合同</w:t>
      </w:r>
      <w:bookmarkEnd w:id="33"/>
      <w:bookmarkEnd w:id="34"/>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E">
      <w:pPr>
        <w:rPr>
          <w:rFonts w:ascii="Times New Roman" w:hAnsi="Times New Roman" w:eastAsia="宋体" w:cs="Times New Roman"/>
          <w:color w:val="000000"/>
          <w:sz w:val="32"/>
          <w:szCs w:val="24"/>
        </w:rPr>
      </w:pPr>
      <w:bookmarkStart w:id="35" w:name="_Toc25479"/>
      <w:bookmarkStart w:id="36" w:name="_Toc363199273"/>
      <w:r>
        <w:rPr>
          <w:rFonts w:ascii="Times New Roman" w:hAnsi="Times New Roman" w:eastAsia="宋体" w:cs="Times New Roman"/>
          <w:color w:val="000000"/>
          <w:sz w:val="32"/>
          <w:szCs w:val="24"/>
        </w:rPr>
        <w:br w:type="page"/>
      </w:r>
    </w:p>
    <w:p w14:paraId="760AA82F">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九、响应文件格式</w:t>
      </w:r>
      <w:bookmarkEnd w:id="35"/>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r>
        <w:rPr>
          <w:rFonts w:ascii="Times New Roman" w:hAnsi="Times New Roman" w:eastAsia="宋体" w:cs="Times New Roman"/>
          <w:b/>
          <w:sz w:val="28"/>
          <w:szCs w:val="6"/>
        </w:rPr>
        <w:t>管道焊接机</w:t>
      </w:r>
      <w:r>
        <w:rPr>
          <w:rFonts w:hint="eastAsia" w:ascii="Times New Roman" w:hAnsi="Times New Roman" w:eastAsia="宋体" w:cs="Times New Roman"/>
          <w:b/>
          <w:sz w:val="28"/>
          <w:szCs w:val="6"/>
        </w:rPr>
        <w:t>采购</w:t>
      </w:r>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7" w:name="_Toc4938"/>
      <w:bookmarkStart w:id="38" w:name="_Toc5390"/>
      <w:r>
        <w:rPr>
          <w:rFonts w:ascii="Times New Roman" w:hAnsi="Times New Roman" w:eastAsia="宋体" w:cs="Times New Roman"/>
          <w:color w:val="000000"/>
          <w:sz w:val="24"/>
          <w:szCs w:val="24"/>
        </w:rPr>
        <w:t>附件一</w:t>
      </w:r>
      <w:bookmarkEnd w:id="37"/>
      <w:bookmarkEnd w:id="38"/>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 xml:space="preserve"> </w:t>
            </w: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4">
            <w:pPr>
              <w:jc w:val="cente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7">
            <w:pPr>
              <w:jc w:val="cente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r w14:paraId="760AA8A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证书附件</w:t>
            </w:r>
          </w:p>
        </w:tc>
      </w:tr>
      <w:tr w14:paraId="760AA8AF">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AD">
            <w:pPr>
              <w:widowControl/>
              <w:jc w:val="left"/>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证件文件</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AE">
            <w:pPr>
              <w:jc w:val="center"/>
              <w:rPr>
                <w:rFonts w:ascii="Times New Roman" w:hAnsi="Times New Roman" w:eastAsia="宋体" w:cs="Times New Roman"/>
                <w:color w:val="000000"/>
                <w:sz w:val="22"/>
                <w:szCs w:val="22"/>
              </w:rPr>
            </w:pPr>
          </w:p>
        </w:tc>
      </w:tr>
      <w:tr w14:paraId="760AA8B5">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证书名称</w:t>
            </w: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证书编号</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4">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备注</w:t>
            </w:r>
          </w:p>
        </w:tc>
      </w:tr>
      <w:tr w14:paraId="760AA8B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6">
            <w:pPr>
              <w:rPr>
                <w:rFonts w:ascii="Times New Roman" w:hAnsi="Times New Roman" w:eastAsia="宋体" w:cs="Times New Roman"/>
                <w:color w:val="000000"/>
                <w:sz w:val="22"/>
                <w:szCs w:val="22"/>
              </w:rPr>
            </w:pP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7">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8">
            <w:pPr>
              <w:jc w:val="center"/>
              <w:rPr>
                <w:rFonts w:ascii="Times New Roman" w:hAnsi="Times New Roman" w:eastAsia="宋体" w:cs="Times New Roman"/>
                <w:color w:val="000000"/>
                <w:sz w:val="22"/>
                <w:szCs w:val="22"/>
              </w:rPr>
            </w:pP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9">
            <w:pPr>
              <w:jc w:val="center"/>
              <w:rPr>
                <w:rFonts w:ascii="Times New Roman" w:hAnsi="Times New Roman" w:eastAsia="宋体" w:cs="Times New Roman"/>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A">
            <w:pPr>
              <w:jc w:val="center"/>
              <w:rPr>
                <w:rFonts w:ascii="Times New Roman" w:hAnsi="Times New Roman" w:eastAsia="宋体" w:cs="Times New Roman"/>
                <w:color w:val="000000"/>
                <w:sz w:val="22"/>
                <w:szCs w:val="22"/>
              </w:rPr>
            </w:pPr>
          </w:p>
        </w:tc>
      </w:tr>
    </w:tbl>
    <w:p w14:paraId="67C9A9B6">
      <w:pPr>
        <w:spacing w:line="500" w:lineRule="exact"/>
        <w:jc w:val="left"/>
        <w:rPr>
          <w:rFonts w:ascii="Times New Roman" w:hAnsi="Times New Roman" w:eastAsia="宋体" w:cs="Times New Roman"/>
          <w:color w:val="000000"/>
          <w:sz w:val="24"/>
        </w:rPr>
      </w:pPr>
    </w:p>
    <w:p w14:paraId="67B24C0C">
      <w:pPr>
        <w:spacing w:line="500" w:lineRule="exact"/>
        <w:jc w:val="left"/>
        <w:rPr>
          <w:rFonts w:ascii="Times New Roman" w:hAnsi="Times New Roman" w:eastAsia="宋体" w:cs="Times New Roman"/>
          <w:color w:val="000000"/>
          <w:sz w:val="24"/>
        </w:rPr>
      </w:pPr>
    </w:p>
    <w:p w14:paraId="609408A0">
      <w:pPr>
        <w:spacing w:line="500" w:lineRule="exact"/>
        <w:jc w:val="left"/>
        <w:rPr>
          <w:rFonts w:ascii="Times New Roman" w:hAnsi="Times New Roman" w:eastAsia="宋体" w:cs="Times New Roman"/>
          <w:color w:val="000000"/>
          <w:sz w:val="24"/>
        </w:rPr>
      </w:pPr>
    </w:p>
    <w:p w14:paraId="760AA8BD">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2、</w:t>
      </w:r>
      <w:r>
        <w:rPr>
          <w:rFonts w:hint="eastAsia" w:ascii="Times New Roman" w:hAnsi="Times New Roman" w:eastAsia="宋体" w:cs="Times New Roman"/>
          <w:color w:val="000000"/>
          <w:sz w:val="24"/>
        </w:rPr>
        <w:t>公司</w:t>
      </w:r>
      <w:r>
        <w:rPr>
          <w:rFonts w:ascii="Times New Roman" w:hAnsi="Times New Roman" w:eastAsia="宋体" w:cs="Times New Roman"/>
          <w:color w:val="000000"/>
          <w:sz w:val="24"/>
        </w:rPr>
        <w:t>营业执照</w:t>
      </w:r>
      <w:r>
        <w:rPr>
          <w:rFonts w:hint="eastAsia" w:ascii="Times New Roman" w:hAnsi="Times New Roman" w:eastAsia="宋体" w:cs="Times New Roman"/>
          <w:color w:val="000000"/>
          <w:sz w:val="24"/>
        </w:rPr>
        <w:t>及</w:t>
      </w:r>
      <w:r>
        <w:rPr>
          <w:rFonts w:ascii="Times New Roman" w:hAnsi="Times New Roman" w:eastAsia="宋体" w:cs="Times New Roman"/>
          <w:color w:val="000000"/>
          <w:sz w:val="24"/>
        </w:rPr>
        <w:t>法人身份证</w:t>
      </w:r>
      <w:r>
        <w:rPr>
          <w:rFonts w:hint="eastAsia" w:ascii="Times New Roman" w:hAnsi="Times New Roman" w:eastAsia="宋体" w:cs="Times New Roman"/>
          <w:color w:val="000000"/>
          <w:sz w:val="24"/>
        </w:rPr>
        <w:t>复印件</w:t>
      </w:r>
    </w:p>
    <w:p w14:paraId="05B33CA6">
      <w:pPr>
        <w:widowControl/>
        <w:jc w:val="left"/>
        <w:rPr>
          <w:rFonts w:ascii="Times New Roman" w:hAnsi="Times New Roman" w:eastAsia="宋体" w:cs="Times New Roman"/>
          <w:color w:val="000000"/>
          <w:sz w:val="24"/>
        </w:rPr>
      </w:pPr>
      <w:r>
        <w:rPr>
          <w:rFonts w:ascii="Times New Roman" w:hAnsi="Times New Roman" w:eastAsia="宋体" w:cs="Times New Roman"/>
          <w:color w:val="000000"/>
          <w:sz w:val="24"/>
        </w:rPr>
        <w:br w:type="page"/>
      </w:r>
    </w:p>
    <w:p w14:paraId="760AA8BE">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公司</w:t>
      </w:r>
      <w:r>
        <w:rPr>
          <w:rFonts w:ascii="Times New Roman" w:hAnsi="Times New Roman" w:eastAsia="宋体" w:cs="Times New Roman"/>
          <w:color w:val="000000"/>
          <w:sz w:val="24"/>
        </w:rPr>
        <w:t>简介(供应商可自行制作格式)</w:t>
      </w:r>
    </w:p>
    <w:p w14:paraId="760AA8C2">
      <w:pPr>
        <w:spacing w:line="500" w:lineRule="exact"/>
        <w:jc w:val="center"/>
        <w:rPr>
          <w:rFonts w:ascii="Times New Roman" w:hAnsi="Times New Roman" w:eastAsia="宋体" w:cs="Times New Roman"/>
          <w:color w:val="000000"/>
          <w:sz w:val="24"/>
        </w:rPr>
      </w:pPr>
    </w:p>
    <w:p w14:paraId="2DFB297E">
      <w:pPr>
        <w:widowControl/>
        <w:jc w:val="left"/>
        <w:rPr>
          <w:rFonts w:ascii="Times New Roman" w:hAnsi="Times New Roman" w:eastAsia="宋体" w:cs="Times New Roman"/>
          <w:b/>
          <w:bCs/>
          <w:color w:val="000000"/>
          <w:sz w:val="24"/>
          <w:szCs w:val="24"/>
        </w:rPr>
      </w:pPr>
      <w:bookmarkStart w:id="39" w:name="_Toc1715"/>
      <w:bookmarkStart w:id="40" w:name="_Toc24205"/>
      <w:r>
        <w:rPr>
          <w:rFonts w:ascii="Times New Roman" w:hAnsi="Times New Roman" w:eastAsia="宋体" w:cs="Times New Roman"/>
          <w:color w:val="000000"/>
          <w:sz w:val="24"/>
          <w:szCs w:val="24"/>
        </w:rPr>
        <w:br w:type="page"/>
      </w:r>
    </w:p>
    <w:p w14:paraId="760AA8C3">
      <w:pPr>
        <w:pStyle w:val="4"/>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附件二</w:t>
      </w:r>
      <w:bookmarkEnd w:id="39"/>
      <w:bookmarkEnd w:id="40"/>
    </w:p>
    <w:p w14:paraId="760AA8C4">
      <w:pPr>
        <w:spacing w:line="360" w:lineRule="auto"/>
        <w:jc w:val="center"/>
        <w:rPr>
          <w:rFonts w:ascii="Times New Roman" w:hAnsi="Times New Roman" w:eastAsia="宋体" w:cs="Times New Roman"/>
          <w:b/>
          <w:color w:val="000000"/>
          <w:sz w:val="24"/>
          <w:szCs w:val="24"/>
        </w:rPr>
      </w:pPr>
      <w:bookmarkStart w:id="41" w:name="_Toc148501698"/>
      <w:bookmarkStart w:id="42" w:name="_Toc516969098"/>
      <w:r>
        <w:rPr>
          <w:rFonts w:ascii="Times New Roman" w:hAnsi="Times New Roman" w:eastAsia="宋体" w:cs="Times New Roman"/>
          <w:b/>
          <w:color w:val="000000"/>
          <w:sz w:val="24"/>
          <w:szCs w:val="24"/>
        </w:rPr>
        <w:t>报价</w:t>
      </w:r>
      <w:bookmarkEnd w:id="41"/>
      <w:bookmarkEnd w:id="42"/>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1、按询价文件规定提供服务，总价为（人民币，大写</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小写：          元</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760AA8D0">
      <w:pPr>
        <w:spacing w:line="360" w:lineRule="auto"/>
        <w:ind w:firstLine="426"/>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账号：</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开户行：</w:t>
      </w:r>
      <w:r>
        <w:rPr>
          <w:rFonts w:ascii="Times New Roman" w:hAnsi="Times New Roman" w:eastAsia="宋体" w:cs="Times New Roman"/>
          <w:color w:val="000000"/>
          <w:sz w:val="24"/>
          <w:u w:val="single"/>
        </w:rPr>
        <w:t xml:space="preserve">            </w:t>
      </w:r>
    </w:p>
    <w:p w14:paraId="3E7F3C83">
      <w:pPr>
        <w:spacing w:line="360" w:lineRule="auto"/>
        <w:ind w:firstLine="426"/>
        <w:rPr>
          <w:rFonts w:ascii="Times New Roman" w:hAnsi="Times New Roman" w:eastAsia="宋体" w:cs="Times New Roman"/>
          <w:color w:val="000000"/>
          <w:sz w:val="24"/>
        </w:rPr>
      </w:pP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6"/>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760AA8D6">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bookmarkStart w:id="43" w:name="OLE_LINK6"/>
      <w:r>
        <w:rPr>
          <w:rFonts w:hint="eastAsia" w:ascii="Times New Roman" w:hAnsi="Times New Roman" w:eastAsia="宋体" w:cs="Times New Roman"/>
          <w:color w:val="000000"/>
          <w:sz w:val="24"/>
          <w:szCs w:val="24"/>
        </w:rPr>
        <w:t>管道焊接机采购</w:t>
      </w:r>
      <w:r>
        <w:rPr>
          <w:rFonts w:ascii="Times New Roman" w:hAnsi="Times New Roman" w:eastAsia="宋体" w:cs="Times New Roman"/>
          <w:color w:val="000000"/>
          <w:sz w:val="24"/>
          <w:szCs w:val="24"/>
        </w:rPr>
        <w:t xml:space="preserve">  </w:t>
      </w:r>
      <w:bookmarkEnd w:id="43"/>
      <w:r>
        <w:rPr>
          <w:rFonts w:ascii="Times New Roman" w:hAnsi="Times New Roman" w:eastAsia="宋体" w:cs="Times New Roman"/>
          <w:color w:val="000000"/>
          <w:sz w:val="24"/>
          <w:szCs w:val="24"/>
        </w:rPr>
        <w:t xml:space="preserve">                           </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单位：人民币元</w:t>
      </w:r>
    </w:p>
    <w:tbl>
      <w:tblPr>
        <w:tblStyle w:val="33"/>
        <w:tblW w:w="10206" w:type="dxa"/>
        <w:jc w:val="center"/>
        <w:tblLayout w:type="fixed"/>
        <w:tblCellMar>
          <w:top w:w="0" w:type="dxa"/>
          <w:left w:w="108" w:type="dxa"/>
          <w:bottom w:w="0" w:type="dxa"/>
          <w:right w:w="108" w:type="dxa"/>
        </w:tblCellMar>
      </w:tblPr>
      <w:tblGrid>
        <w:gridCol w:w="561"/>
        <w:gridCol w:w="994"/>
        <w:gridCol w:w="4803"/>
        <w:gridCol w:w="566"/>
        <w:gridCol w:w="566"/>
        <w:gridCol w:w="1358"/>
        <w:gridCol w:w="1358"/>
      </w:tblGrid>
      <w:tr w14:paraId="760AA8DD">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b/>
                <w:bCs/>
                <w:color w:val="000000"/>
                <w:sz w:val="24"/>
                <w:szCs w:val="24"/>
              </w:rPr>
            </w:pPr>
            <w:bookmarkStart w:id="44" w:name="OLE_LINK9"/>
            <w:r>
              <w:rPr>
                <w:rFonts w:ascii="Times New Roman" w:hAnsi="Times New Roman" w:eastAsia="宋体" w:cs="Times New Roman"/>
                <w:b/>
                <w:bCs/>
                <w:color w:val="000000"/>
                <w:sz w:val="24"/>
                <w:szCs w:val="24"/>
              </w:rPr>
              <w:t>序号</w:t>
            </w:r>
          </w:p>
        </w:tc>
        <w:tc>
          <w:tcPr>
            <w:tcW w:w="994"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w:t>
            </w:r>
          </w:p>
          <w:p w14:paraId="760AA8D8">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名称</w:t>
            </w:r>
          </w:p>
        </w:tc>
        <w:tc>
          <w:tcPr>
            <w:tcW w:w="4803"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DC">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综合单价</w:t>
            </w:r>
          </w:p>
        </w:tc>
        <w:tc>
          <w:tcPr>
            <w:tcW w:w="1358" w:type="dxa"/>
            <w:tcBorders>
              <w:top w:val="single" w:color="auto" w:sz="4" w:space="0"/>
              <w:bottom w:val="single" w:color="auto" w:sz="4" w:space="0"/>
              <w:right w:val="single" w:color="auto" w:sz="4" w:space="0"/>
            </w:tcBorders>
            <w:vAlign w:val="center"/>
          </w:tcPr>
          <w:p w14:paraId="6FCDA63A">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综合合价</w:t>
            </w:r>
          </w:p>
        </w:tc>
      </w:tr>
      <w:tr w14:paraId="760AA8E4">
        <w:tblPrEx>
          <w:tblCellMar>
            <w:top w:w="0" w:type="dxa"/>
            <w:left w:w="108" w:type="dxa"/>
            <w:bottom w:w="0" w:type="dxa"/>
            <w:right w:w="108" w:type="dxa"/>
          </w:tblCellMar>
        </w:tblPrEx>
        <w:trPr>
          <w:trHeight w:val="2472"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994" w:type="dxa"/>
            <w:tcBorders>
              <w:top w:val="nil"/>
              <w:left w:val="nil"/>
              <w:bottom w:val="single" w:color="auto" w:sz="4" w:space="0"/>
              <w:right w:val="single" w:color="auto" w:sz="4" w:space="0"/>
            </w:tcBorders>
            <w:shd w:val="clear" w:color="auto" w:fill="FFFFFF"/>
            <w:vAlign w:val="center"/>
          </w:tcPr>
          <w:p w14:paraId="4F7E584A">
            <w:pPr>
              <w:spacing w:line="320" w:lineRule="exact"/>
              <w:rPr>
                <w:rFonts w:ascii="Times New Roman" w:hAnsi="Times New Roman" w:eastAsia="宋体" w:cs="Times New Roman"/>
                <w:color w:val="000000"/>
                <w:sz w:val="24"/>
                <w:szCs w:val="24"/>
              </w:rPr>
            </w:pPr>
            <w:r>
              <w:rPr>
                <w:rFonts w:hint="eastAsia" w:ascii="Times New Roman" w:hAnsi="Times New Roman" w:eastAsia="宋体" w:cs="Times New Roman"/>
                <w:b/>
                <w:sz w:val="24"/>
                <w:szCs w:val="24"/>
              </w:rPr>
              <w:t>管道焊接机</w:t>
            </w:r>
          </w:p>
          <w:p w14:paraId="760AA8DF">
            <w:pPr>
              <w:spacing w:line="320" w:lineRule="exact"/>
              <w:jc w:val="center"/>
              <w:rPr>
                <w:rFonts w:ascii="Times New Roman" w:hAnsi="Times New Roman" w:eastAsia="宋体" w:cs="Times New Roman"/>
                <w:color w:val="000000"/>
                <w:sz w:val="24"/>
                <w:szCs w:val="24"/>
              </w:rPr>
            </w:pPr>
          </w:p>
        </w:tc>
        <w:tc>
          <w:tcPr>
            <w:tcW w:w="4803" w:type="dxa"/>
            <w:tcBorders>
              <w:top w:val="nil"/>
              <w:left w:val="single" w:color="auto" w:sz="4" w:space="0"/>
              <w:bottom w:val="single" w:color="auto" w:sz="4" w:space="0"/>
              <w:right w:val="single" w:color="auto" w:sz="4" w:space="0"/>
            </w:tcBorders>
            <w:shd w:val="clear" w:color="auto" w:fill="FFFFFF"/>
            <w:vAlign w:val="center"/>
          </w:tcPr>
          <w:p w14:paraId="1BCF7ABE">
            <w:pPr>
              <w:spacing w:line="240" w:lineRule="exact"/>
              <w:ind w:left="210" w:left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1. *主配电源： XD-PD200</w:t>
            </w:r>
          </w:p>
          <w:p w14:paraId="01A482ED">
            <w:pPr>
              <w:spacing w:line="240" w:lineRule="exact"/>
              <w:ind w:left="210" w:left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2. *焊接管径： 3-16 mm</w:t>
            </w:r>
          </w:p>
          <w:p w14:paraId="1F3F5E8B">
            <w:pPr>
              <w:spacing w:line="240" w:lineRule="exact"/>
              <w:ind w:left="210" w:leftChars="1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 焊枪冷却： 水冷</w:t>
            </w:r>
          </w:p>
          <w:p w14:paraId="5D1AC6EC">
            <w:pPr>
              <w:spacing w:line="240" w:lineRule="exact"/>
              <w:ind w:left="210" w:leftChars="1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 最大壁厚： 0.5-1.5 mm</w:t>
            </w:r>
          </w:p>
          <w:p w14:paraId="674E3B90">
            <w:pPr>
              <w:spacing w:line="240" w:lineRule="exact"/>
              <w:ind w:left="210" w:leftChars="1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 旋转速度： 0.6~9.0 rpm</w:t>
            </w:r>
          </w:p>
          <w:p w14:paraId="3F4FF428">
            <w:pPr>
              <w:spacing w:line="240" w:lineRule="exact"/>
              <w:ind w:left="210" w:leftChars="1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 重量[带线]：＜6.0kg</w:t>
            </w:r>
          </w:p>
          <w:p w14:paraId="760AA8E0">
            <w:pPr>
              <w:spacing w:line="240" w:lineRule="exact"/>
              <w:ind w:left="210" w:leftChars="1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 直线距离： ≥20mm</w:t>
            </w:r>
          </w:p>
        </w:tc>
        <w:tc>
          <w:tcPr>
            <w:tcW w:w="566"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
                <w:sz w:val="24"/>
                <w:szCs w:val="24"/>
              </w:rPr>
              <w:t>台</w:t>
            </w:r>
          </w:p>
        </w:tc>
        <w:tc>
          <w:tcPr>
            <w:tcW w:w="566"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358"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089D08F0">
        <w:tblPrEx>
          <w:tblCellMar>
            <w:top w:w="0" w:type="dxa"/>
            <w:left w:w="108" w:type="dxa"/>
            <w:bottom w:w="0" w:type="dxa"/>
            <w:right w:w="108" w:type="dxa"/>
          </w:tblCellMar>
        </w:tblPrEx>
        <w:trPr>
          <w:trHeight w:val="850" w:hRule="atLeast"/>
          <w:jc w:val="center"/>
        </w:trPr>
        <w:tc>
          <w:tcPr>
            <w:tcW w:w="10206"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44"/>
    </w:tbl>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760AA8F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000000"/>
          <w:sz w:val="24"/>
          <w:szCs w:val="24"/>
        </w:rPr>
      </w:pPr>
    </w:p>
    <w:p w14:paraId="3B22631D">
      <w:pPr>
        <w:spacing w:line="360" w:lineRule="auto"/>
        <w:ind w:firstLine="480" w:firstLineChars="200"/>
        <w:rPr>
          <w:rFonts w:ascii="Times New Roman" w:hAnsi="Times New Roman" w:eastAsia="宋体" w:cs="Times New Roman"/>
          <w:color w:val="000000"/>
          <w:sz w:val="24"/>
          <w:szCs w:val="24"/>
        </w:rPr>
      </w:pPr>
    </w:p>
    <w:p w14:paraId="2839C373">
      <w:pPr>
        <w:spacing w:line="360" w:lineRule="auto"/>
        <w:ind w:firstLine="480" w:firstLineChars="200"/>
        <w:rPr>
          <w:rFonts w:ascii="Times New Roman" w:hAnsi="Times New Roman" w:eastAsia="宋体" w:cs="Times New Roman"/>
          <w:color w:val="000000"/>
          <w:sz w:val="24"/>
          <w:szCs w:val="24"/>
        </w:rPr>
      </w:pPr>
    </w:p>
    <w:p w14:paraId="4863EBDB">
      <w:pPr>
        <w:pStyle w:val="32"/>
        <w:rPr>
          <w:rFonts w:ascii="Times New Roman" w:hAnsi="Times New Roman"/>
        </w:rPr>
      </w:pPr>
    </w:p>
    <w:p w14:paraId="77AEFE1C">
      <w:pPr>
        <w:spacing w:line="360" w:lineRule="auto"/>
        <w:ind w:firstLine="480" w:firstLineChars="200"/>
        <w:jc w:val="center"/>
        <w:rPr>
          <w:rFonts w:ascii="Times New Roman" w:hAnsi="Times New Roman" w:eastAsia="宋体" w:cs="Times New Roman"/>
          <w:b/>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bookmarkStart w:id="45" w:name="_Toc29251"/>
      <w:bookmarkStart w:id="46" w:name="_Toc6818"/>
      <w:r>
        <w:rPr>
          <w:rFonts w:ascii="Times New Roman" w:hAnsi="Times New Roman" w:eastAsia="宋体" w:cs="Times New Roman"/>
          <w:color w:val="000000"/>
          <w:sz w:val="24"/>
          <w:szCs w:val="24"/>
        </w:rPr>
        <w:br w:type="page"/>
      </w:r>
      <w:r>
        <w:rPr>
          <w:rFonts w:hint="eastAsia" w:ascii="Times New Roman" w:hAnsi="Times New Roman" w:eastAsia="宋体" w:cs="Times New Roman"/>
          <w:b/>
          <w:color w:val="000000"/>
          <w:sz w:val="24"/>
          <w:szCs w:val="24"/>
        </w:rPr>
        <w:t>报价说明表</w:t>
      </w:r>
    </w:p>
    <w:p w14:paraId="0F578065">
      <w:pPr>
        <w:spacing w:before="156" w:beforeLines="50" w:after="156" w:afterLines="5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rPr>
        <w:t xml:space="preserve">管道焊接机采购  </w:t>
      </w:r>
    </w:p>
    <w:tbl>
      <w:tblPr>
        <w:tblStyle w:val="34"/>
        <w:tblW w:w="53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041"/>
        <w:gridCol w:w="4654"/>
        <w:gridCol w:w="2030"/>
      </w:tblGrid>
      <w:tr w14:paraId="4EFC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2AE55EDC">
            <w:pPr>
              <w:widowControl/>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br w:type="page"/>
            </w:r>
            <w:r>
              <w:rPr>
                <w:rFonts w:hint="eastAsia" w:ascii="Times New Roman" w:hAnsi="Times New Roman" w:eastAsia="宋体" w:cs="Times New Roman"/>
                <w:b/>
                <w:bCs/>
                <w:color w:val="000000"/>
                <w:sz w:val="24"/>
                <w:szCs w:val="24"/>
              </w:rPr>
              <w:t>序号</w:t>
            </w:r>
          </w:p>
        </w:tc>
        <w:tc>
          <w:tcPr>
            <w:tcW w:w="1990" w:type="dxa"/>
            <w:vAlign w:val="center"/>
          </w:tcPr>
          <w:p w14:paraId="3C74F24B">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服务内容</w:t>
            </w:r>
          </w:p>
        </w:tc>
        <w:tc>
          <w:tcPr>
            <w:tcW w:w="4537" w:type="dxa"/>
            <w:vAlign w:val="center"/>
          </w:tcPr>
          <w:p w14:paraId="6D7FEEF3">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说明</w:t>
            </w:r>
          </w:p>
        </w:tc>
        <w:tc>
          <w:tcPr>
            <w:tcW w:w="1979" w:type="dxa"/>
            <w:vAlign w:val="center"/>
          </w:tcPr>
          <w:p w14:paraId="5FFED9F6">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备注</w:t>
            </w:r>
          </w:p>
        </w:tc>
      </w:tr>
      <w:tr w14:paraId="71F4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49849FF6">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w:t>
            </w:r>
          </w:p>
        </w:tc>
        <w:tc>
          <w:tcPr>
            <w:tcW w:w="1990" w:type="dxa"/>
            <w:vAlign w:val="center"/>
          </w:tcPr>
          <w:p w14:paraId="7FF9745C">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交货期</w:t>
            </w:r>
          </w:p>
        </w:tc>
        <w:tc>
          <w:tcPr>
            <w:tcW w:w="4537" w:type="dxa"/>
            <w:vAlign w:val="center"/>
          </w:tcPr>
          <w:p w14:paraId="1FF1DF04">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合同签订后，接采购人通知</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天内完成交货、安装、调试、验收合格并交付使用。</w:t>
            </w:r>
          </w:p>
        </w:tc>
        <w:tc>
          <w:tcPr>
            <w:tcW w:w="1979" w:type="dxa"/>
            <w:vAlign w:val="center"/>
          </w:tcPr>
          <w:p w14:paraId="1D055E05">
            <w:pPr>
              <w:widowControl/>
              <w:jc w:val="center"/>
              <w:rPr>
                <w:rFonts w:ascii="Times New Roman" w:hAnsi="Times New Roman" w:eastAsia="宋体" w:cs="Times New Roman"/>
                <w:b/>
                <w:bCs/>
                <w:color w:val="000000"/>
                <w:sz w:val="24"/>
                <w:szCs w:val="24"/>
              </w:rPr>
            </w:pPr>
          </w:p>
        </w:tc>
      </w:tr>
      <w:tr w14:paraId="6778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4F4AC82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p>
        </w:tc>
        <w:tc>
          <w:tcPr>
            <w:tcW w:w="1990" w:type="dxa"/>
            <w:vAlign w:val="center"/>
          </w:tcPr>
          <w:p w14:paraId="02EEA173">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交货地点</w:t>
            </w:r>
          </w:p>
        </w:tc>
        <w:tc>
          <w:tcPr>
            <w:tcW w:w="4537" w:type="dxa"/>
            <w:vAlign w:val="center"/>
          </w:tcPr>
          <w:p w14:paraId="17B45B3F">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合肥综合性科学中心环境研究院，采购人指定地点。</w:t>
            </w:r>
          </w:p>
        </w:tc>
        <w:tc>
          <w:tcPr>
            <w:tcW w:w="1979" w:type="dxa"/>
            <w:vAlign w:val="center"/>
          </w:tcPr>
          <w:p w14:paraId="7D1D48A4">
            <w:pPr>
              <w:widowControl/>
              <w:jc w:val="center"/>
              <w:rPr>
                <w:rFonts w:ascii="Times New Roman" w:hAnsi="Times New Roman" w:eastAsia="宋体" w:cs="Times New Roman"/>
                <w:color w:val="000000"/>
                <w:sz w:val="24"/>
                <w:szCs w:val="24"/>
              </w:rPr>
            </w:pPr>
          </w:p>
        </w:tc>
      </w:tr>
      <w:tr w14:paraId="4D01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1DA07B37">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w:t>
            </w:r>
          </w:p>
        </w:tc>
        <w:tc>
          <w:tcPr>
            <w:tcW w:w="1990" w:type="dxa"/>
            <w:vAlign w:val="center"/>
          </w:tcPr>
          <w:p w14:paraId="30A3BA4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质量要求</w:t>
            </w:r>
          </w:p>
        </w:tc>
        <w:tc>
          <w:tcPr>
            <w:tcW w:w="4537" w:type="dxa"/>
            <w:vAlign w:val="center"/>
          </w:tcPr>
          <w:p w14:paraId="142F2D90">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70F39E03">
            <w:pPr>
              <w:widowControl/>
              <w:jc w:val="center"/>
              <w:rPr>
                <w:rFonts w:ascii="Times New Roman" w:hAnsi="Times New Roman" w:eastAsia="宋体" w:cs="Times New Roman"/>
                <w:color w:val="000000"/>
                <w:sz w:val="24"/>
                <w:szCs w:val="24"/>
              </w:rPr>
            </w:pPr>
          </w:p>
        </w:tc>
      </w:tr>
      <w:tr w14:paraId="63D4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5B5B9F98">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4</w:t>
            </w:r>
          </w:p>
        </w:tc>
        <w:tc>
          <w:tcPr>
            <w:tcW w:w="1990" w:type="dxa"/>
            <w:vAlign w:val="center"/>
          </w:tcPr>
          <w:p w14:paraId="650677E9">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付款方式</w:t>
            </w:r>
          </w:p>
        </w:tc>
        <w:tc>
          <w:tcPr>
            <w:tcW w:w="4537" w:type="dxa"/>
            <w:vAlign w:val="center"/>
          </w:tcPr>
          <w:p w14:paraId="443322DA">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78CCCCAC">
            <w:pPr>
              <w:widowControl/>
              <w:jc w:val="center"/>
              <w:rPr>
                <w:rFonts w:ascii="Times New Roman" w:hAnsi="Times New Roman" w:eastAsia="宋体" w:cs="Times New Roman"/>
                <w:color w:val="000000"/>
                <w:sz w:val="24"/>
                <w:szCs w:val="24"/>
              </w:rPr>
            </w:pPr>
          </w:p>
        </w:tc>
      </w:tr>
      <w:tr w14:paraId="1018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AACF8CD">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c>
          <w:tcPr>
            <w:tcW w:w="1990" w:type="dxa"/>
            <w:vAlign w:val="center"/>
          </w:tcPr>
          <w:p w14:paraId="58D1BCF8">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响应文件</w:t>
            </w:r>
          </w:p>
          <w:p w14:paraId="014B508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有效期</w:t>
            </w:r>
          </w:p>
        </w:tc>
        <w:tc>
          <w:tcPr>
            <w:tcW w:w="4537" w:type="dxa"/>
            <w:vAlign w:val="center"/>
          </w:tcPr>
          <w:p w14:paraId="415D5476">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w:t>
            </w:r>
          </w:p>
          <w:p w14:paraId="347E11A7">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（从响应文件递交截止之日算起）</w:t>
            </w:r>
          </w:p>
        </w:tc>
        <w:tc>
          <w:tcPr>
            <w:tcW w:w="1979" w:type="dxa"/>
            <w:vAlign w:val="center"/>
          </w:tcPr>
          <w:p w14:paraId="6378105A">
            <w:pPr>
              <w:widowControl/>
              <w:jc w:val="center"/>
              <w:rPr>
                <w:rFonts w:ascii="Times New Roman" w:hAnsi="Times New Roman" w:eastAsia="宋体" w:cs="Times New Roman"/>
                <w:color w:val="000000"/>
                <w:sz w:val="24"/>
                <w:szCs w:val="24"/>
              </w:rPr>
            </w:pPr>
          </w:p>
        </w:tc>
      </w:tr>
      <w:tr w14:paraId="4F24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0D81D9CB">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w:t>
            </w:r>
          </w:p>
        </w:tc>
        <w:tc>
          <w:tcPr>
            <w:tcW w:w="1990" w:type="dxa"/>
            <w:vAlign w:val="center"/>
          </w:tcPr>
          <w:p w14:paraId="498CF6D8">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免费质保期</w:t>
            </w:r>
          </w:p>
        </w:tc>
        <w:tc>
          <w:tcPr>
            <w:tcW w:w="4537" w:type="dxa"/>
            <w:vAlign w:val="center"/>
          </w:tcPr>
          <w:p w14:paraId="3FE69BDA">
            <w:pPr>
              <w:widowControl/>
              <w:spacing w:line="320" w:lineRule="exact"/>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自验收合格之日起</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年。</w:t>
            </w:r>
          </w:p>
        </w:tc>
        <w:tc>
          <w:tcPr>
            <w:tcW w:w="1979" w:type="dxa"/>
            <w:vAlign w:val="center"/>
          </w:tcPr>
          <w:p w14:paraId="0CF5DCCE">
            <w:pPr>
              <w:widowControl/>
              <w:jc w:val="center"/>
              <w:rPr>
                <w:rFonts w:ascii="Times New Roman" w:hAnsi="Times New Roman" w:eastAsia="宋体" w:cs="Times New Roman"/>
                <w:color w:val="000000"/>
                <w:sz w:val="24"/>
                <w:szCs w:val="24"/>
              </w:rPr>
            </w:pPr>
          </w:p>
        </w:tc>
      </w:tr>
      <w:tr w14:paraId="4144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46481226">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p>
        </w:tc>
        <w:tc>
          <w:tcPr>
            <w:tcW w:w="1990" w:type="dxa"/>
            <w:vAlign w:val="center"/>
          </w:tcPr>
          <w:p w14:paraId="55ED0F80">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售后服务响应</w:t>
            </w:r>
          </w:p>
        </w:tc>
        <w:tc>
          <w:tcPr>
            <w:tcW w:w="4537" w:type="dxa"/>
            <w:vAlign w:val="center"/>
          </w:tcPr>
          <w:p w14:paraId="02787739">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62827163">
            <w:pPr>
              <w:widowControl/>
              <w:jc w:val="center"/>
              <w:rPr>
                <w:rFonts w:ascii="Times New Roman" w:hAnsi="Times New Roman" w:eastAsia="宋体" w:cs="Times New Roman"/>
                <w:b/>
                <w:bCs/>
                <w:color w:val="000000"/>
                <w:sz w:val="24"/>
                <w:szCs w:val="24"/>
              </w:rPr>
            </w:pPr>
          </w:p>
        </w:tc>
      </w:tr>
      <w:tr w14:paraId="28EC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0A337827">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8</w:t>
            </w:r>
          </w:p>
        </w:tc>
        <w:tc>
          <w:tcPr>
            <w:tcW w:w="1990" w:type="dxa"/>
            <w:vAlign w:val="center"/>
          </w:tcPr>
          <w:p w14:paraId="739534B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技术培训</w:t>
            </w:r>
          </w:p>
        </w:tc>
        <w:tc>
          <w:tcPr>
            <w:tcW w:w="4537" w:type="dxa"/>
            <w:vAlign w:val="center"/>
          </w:tcPr>
          <w:p w14:paraId="3E14A521">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390FA9A5">
            <w:pPr>
              <w:widowControl/>
              <w:jc w:val="center"/>
              <w:rPr>
                <w:rFonts w:ascii="Times New Roman" w:hAnsi="Times New Roman" w:eastAsia="宋体" w:cs="Times New Roman"/>
                <w:b/>
                <w:bCs/>
                <w:color w:val="000000"/>
                <w:sz w:val="24"/>
                <w:szCs w:val="24"/>
              </w:rPr>
            </w:pPr>
          </w:p>
        </w:tc>
      </w:tr>
      <w:tr w14:paraId="7EE5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015A6F52">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9</w:t>
            </w:r>
          </w:p>
        </w:tc>
        <w:tc>
          <w:tcPr>
            <w:tcW w:w="1990" w:type="dxa"/>
            <w:vAlign w:val="center"/>
          </w:tcPr>
          <w:p w14:paraId="056D57D6">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备品备件</w:t>
            </w:r>
          </w:p>
        </w:tc>
        <w:tc>
          <w:tcPr>
            <w:tcW w:w="4537" w:type="dxa"/>
            <w:vAlign w:val="center"/>
          </w:tcPr>
          <w:p w14:paraId="4ECF6550">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056E98B9">
            <w:pPr>
              <w:widowControl/>
              <w:jc w:val="center"/>
              <w:rPr>
                <w:rFonts w:ascii="Times New Roman" w:hAnsi="Times New Roman" w:eastAsia="宋体" w:cs="Times New Roman"/>
                <w:b/>
                <w:bCs/>
                <w:color w:val="000000"/>
                <w:sz w:val="24"/>
                <w:szCs w:val="24"/>
              </w:rPr>
            </w:pPr>
          </w:p>
        </w:tc>
      </w:tr>
    </w:tbl>
    <w:p w14:paraId="4A28280A">
      <w:pPr>
        <w:spacing w:line="360" w:lineRule="auto"/>
        <w:ind w:firstLine="480" w:firstLineChars="200"/>
        <w:jc w:val="center"/>
        <w:rPr>
          <w:rFonts w:ascii="Times New Roman" w:hAnsi="Times New Roman" w:eastAsia="宋体" w:cs="Times New Roman"/>
          <w:color w:val="000000"/>
          <w:sz w:val="24"/>
          <w:szCs w:val="24"/>
        </w:rPr>
      </w:pPr>
    </w:p>
    <w:p w14:paraId="0194ECDD">
      <w:pPr>
        <w:spacing w:line="360" w:lineRule="auto"/>
        <w:ind w:firstLine="480" w:firstLineChars="200"/>
        <w:jc w:val="center"/>
        <w:rPr>
          <w:rFonts w:ascii="Times New Roman" w:hAnsi="Times New Roman" w:eastAsia="宋体" w:cs="Times New Roman"/>
          <w:color w:val="000000"/>
          <w:sz w:val="24"/>
          <w:szCs w:val="24"/>
        </w:rPr>
      </w:pPr>
    </w:p>
    <w:p w14:paraId="494F9CF9">
      <w:pPr>
        <w:spacing w:line="360" w:lineRule="auto"/>
        <w:rPr>
          <w:rFonts w:ascii="Times New Roman" w:hAnsi="Times New Roman" w:eastAsia="宋体" w:cs="Times New Roman"/>
          <w:color w:val="000000"/>
          <w:sz w:val="24"/>
          <w:szCs w:val="24"/>
        </w:rPr>
      </w:pPr>
    </w:p>
    <w:p w14:paraId="486157B7">
      <w:pPr>
        <w:spacing w:line="360" w:lineRule="auto"/>
        <w:rPr>
          <w:rFonts w:ascii="Times New Roman" w:hAnsi="Times New Roman" w:eastAsia="宋体" w:cs="Times New Roman"/>
          <w:color w:val="000000"/>
          <w:sz w:val="24"/>
          <w:szCs w:val="24"/>
        </w:rPr>
      </w:pPr>
    </w:p>
    <w:p w14:paraId="1047DBA0">
      <w:pPr>
        <w:spacing w:line="360" w:lineRule="auto"/>
        <w:rPr>
          <w:rFonts w:ascii="Times New Roman" w:hAnsi="Times New Roman" w:eastAsia="宋体" w:cs="Times New Roman"/>
          <w:color w:val="000000"/>
          <w:sz w:val="24"/>
          <w:szCs w:val="24"/>
        </w:rPr>
      </w:pPr>
    </w:p>
    <w:p w14:paraId="0E45C943">
      <w:pPr>
        <w:spacing w:line="360" w:lineRule="auto"/>
        <w:ind w:firstLine="480" w:firstLineChars="200"/>
        <w:jc w:val="center"/>
        <w:rPr>
          <w:rFonts w:ascii="Times New Roman" w:hAnsi="Times New Roman" w:eastAsia="宋体" w:cs="Times New Roman"/>
          <w:color w:val="000000"/>
          <w:sz w:val="24"/>
          <w:szCs w:val="24"/>
        </w:rPr>
      </w:pPr>
    </w:p>
    <w:p w14:paraId="2646D540">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4C840F9E">
      <w:pPr>
        <w:widowControl/>
        <w:jc w:val="left"/>
        <w:rPr>
          <w:rFonts w:ascii="Times New Roman" w:hAnsi="Times New Roman" w:eastAsia="宋体" w:cs="Times New Roman"/>
          <w:b/>
          <w:bCs/>
          <w:color w:val="000000"/>
          <w:sz w:val="24"/>
          <w:szCs w:val="24"/>
        </w:rPr>
      </w:pPr>
    </w:p>
    <w:p w14:paraId="2D5EF434">
      <w:pPr>
        <w:widowControl/>
        <w:jc w:val="left"/>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br w:type="page"/>
      </w:r>
    </w:p>
    <w:p w14:paraId="760AA902">
      <w:pPr>
        <w:pStyle w:val="4"/>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附件四</w:t>
      </w:r>
      <w:bookmarkEnd w:id="45"/>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7" w:name="_Toc72431438"/>
      <w:bookmarkStart w:id="48" w:name="_Toc72431762"/>
      <w:r>
        <w:rPr>
          <w:rFonts w:ascii="Times New Roman" w:hAnsi="Times New Roman" w:eastAsia="仿宋" w:cs="Times New Roman"/>
          <w:b/>
          <w:sz w:val="32"/>
          <w:szCs w:val="32"/>
        </w:rPr>
        <w:t>书面承诺函</w:t>
      </w:r>
      <w:bookmarkEnd w:id="47"/>
      <w:bookmarkEnd w:id="48"/>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9" w:name="_Toc13447"/>
      <w:r>
        <w:rPr>
          <w:rFonts w:ascii="Times New Roman" w:hAnsi="Times New Roman" w:eastAsia="宋体" w:cs="Times New Roman"/>
          <w:color w:val="000000"/>
          <w:sz w:val="24"/>
          <w:szCs w:val="24"/>
        </w:rPr>
        <w:t>附件</w:t>
      </w:r>
      <w:bookmarkEnd w:id="46"/>
      <w:r>
        <w:rPr>
          <w:rFonts w:ascii="Times New Roman" w:hAnsi="Times New Roman" w:eastAsia="宋体" w:cs="Times New Roman"/>
          <w:color w:val="000000"/>
          <w:sz w:val="24"/>
          <w:szCs w:val="24"/>
        </w:rPr>
        <w:t>五</w:t>
      </w:r>
      <w:bookmarkEnd w:id="49"/>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760AA918">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r>
        <w:rPr>
          <w:rFonts w:hint="eastAsia" w:ascii="Times New Roman" w:hAnsi="Times New Roman" w:eastAsia="宋体" w:cs="Times New Roman"/>
          <w:color w:val="000000"/>
          <w:sz w:val="24"/>
        </w:rPr>
        <w:t>；</w:t>
      </w:r>
    </w:p>
    <w:p w14:paraId="760AA919">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w:t>
      </w:r>
      <w:r>
        <w:rPr>
          <w:rFonts w:hint="eastAsia" w:ascii="Times New Roman" w:hAnsi="Times New Roman" w:eastAsia="宋体" w:cs="Times New Roman"/>
          <w:color w:val="000000"/>
          <w:sz w:val="24"/>
        </w:rPr>
        <w:t>信用中国等网站的企业信用报告；</w:t>
      </w:r>
    </w:p>
    <w:p w14:paraId="5C4A32F2">
      <w:pPr>
        <w:spacing w:line="360" w:lineRule="auto"/>
        <w:ind w:firstLine="480" w:firstLineChars="200"/>
        <w:rPr>
          <w:rFonts w:ascii="Times New Roman" w:hAnsi="Times New Roman" w:eastAsia="宋体" w:cs="Times New Roman"/>
          <w:color w:val="000000"/>
          <w:sz w:val="24"/>
        </w:rPr>
      </w:pPr>
      <w:r>
        <w:rPr>
          <w:rFonts w:hint="eastAsia" w:ascii="Times New Roman" w:hAnsi="Times New Roman" w:eastAsia="宋体" w:cs="Times New Roman"/>
          <w:color w:val="000000"/>
          <w:sz w:val="24"/>
        </w:rPr>
        <w:t>3、产品彩页或者相关参数证明文件；</w:t>
      </w:r>
    </w:p>
    <w:p w14:paraId="760AA91A">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4、其他供应商认为需要提供的资料；</w:t>
      </w: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6</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27A925A8"/>
    <w:multiLevelType w:val="multilevel"/>
    <w:tmpl w:val="27A925A8"/>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395E"/>
    <w:rsid w:val="00015C46"/>
    <w:rsid w:val="0002289E"/>
    <w:rsid w:val="00022DEA"/>
    <w:rsid w:val="00024CCB"/>
    <w:rsid w:val="00031DD2"/>
    <w:rsid w:val="00031E06"/>
    <w:rsid w:val="00034804"/>
    <w:rsid w:val="00035673"/>
    <w:rsid w:val="00040B98"/>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4190"/>
    <w:rsid w:val="000D6B7E"/>
    <w:rsid w:val="000E15A5"/>
    <w:rsid w:val="000E2082"/>
    <w:rsid w:val="000E5E50"/>
    <w:rsid w:val="000E6050"/>
    <w:rsid w:val="00100925"/>
    <w:rsid w:val="00111A19"/>
    <w:rsid w:val="00120334"/>
    <w:rsid w:val="001228F1"/>
    <w:rsid w:val="00125CDA"/>
    <w:rsid w:val="00127A2F"/>
    <w:rsid w:val="00134CC9"/>
    <w:rsid w:val="00135E58"/>
    <w:rsid w:val="00137747"/>
    <w:rsid w:val="00144395"/>
    <w:rsid w:val="00146B88"/>
    <w:rsid w:val="00152AE4"/>
    <w:rsid w:val="00154885"/>
    <w:rsid w:val="001600DD"/>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1F2"/>
    <w:rsid w:val="001C055E"/>
    <w:rsid w:val="001C33CA"/>
    <w:rsid w:val="001C78A9"/>
    <w:rsid w:val="001D0A33"/>
    <w:rsid w:val="001D160D"/>
    <w:rsid w:val="001D2E1D"/>
    <w:rsid w:val="001D3030"/>
    <w:rsid w:val="001D32FD"/>
    <w:rsid w:val="001E299E"/>
    <w:rsid w:val="001E490D"/>
    <w:rsid w:val="001E753E"/>
    <w:rsid w:val="001F26D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5019F"/>
    <w:rsid w:val="00267C30"/>
    <w:rsid w:val="0027317B"/>
    <w:rsid w:val="00273F2F"/>
    <w:rsid w:val="00277478"/>
    <w:rsid w:val="0028012B"/>
    <w:rsid w:val="002869FB"/>
    <w:rsid w:val="002A084C"/>
    <w:rsid w:val="002A187D"/>
    <w:rsid w:val="002A4225"/>
    <w:rsid w:val="002A4354"/>
    <w:rsid w:val="002A5B01"/>
    <w:rsid w:val="002B5001"/>
    <w:rsid w:val="002C1A42"/>
    <w:rsid w:val="002C69D0"/>
    <w:rsid w:val="002D3FCB"/>
    <w:rsid w:val="002E0986"/>
    <w:rsid w:val="002F0E13"/>
    <w:rsid w:val="002F1258"/>
    <w:rsid w:val="002F2141"/>
    <w:rsid w:val="002F2602"/>
    <w:rsid w:val="002F287E"/>
    <w:rsid w:val="002F288B"/>
    <w:rsid w:val="002F6EE1"/>
    <w:rsid w:val="002F6F9C"/>
    <w:rsid w:val="002F7757"/>
    <w:rsid w:val="002F7A8A"/>
    <w:rsid w:val="002F7BD7"/>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4617E"/>
    <w:rsid w:val="003523FA"/>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5627"/>
    <w:rsid w:val="003D62F9"/>
    <w:rsid w:val="003E1527"/>
    <w:rsid w:val="003F3035"/>
    <w:rsid w:val="003F5462"/>
    <w:rsid w:val="00402BF1"/>
    <w:rsid w:val="00404602"/>
    <w:rsid w:val="00406C8B"/>
    <w:rsid w:val="00407BCF"/>
    <w:rsid w:val="00412488"/>
    <w:rsid w:val="004130F9"/>
    <w:rsid w:val="004131AC"/>
    <w:rsid w:val="00413CD0"/>
    <w:rsid w:val="00414A4D"/>
    <w:rsid w:val="0041537B"/>
    <w:rsid w:val="00415674"/>
    <w:rsid w:val="004163CA"/>
    <w:rsid w:val="00417C1B"/>
    <w:rsid w:val="00420184"/>
    <w:rsid w:val="0042384E"/>
    <w:rsid w:val="004270EC"/>
    <w:rsid w:val="00441E50"/>
    <w:rsid w:val="0045469D"/>
    <w:rsid w:val="00454A54"/>
    <w:rsid w:val="00455811"/>
    <w:rsid w:val="00461DD3"/>
    <w:rsid w:val="0046245F"/>
    <w:rsid w:val="004645CA"/>
    <w:rsid w:val="00464D7A"/>
    <w:rsid w:val="00466DE9"/>
    <w:rsid w:val="004701A5"/>
    <w:rsid w:val="00470451"/>
    <w:rsid w:val="004711B8"/>
    <w:rsid w:val="004759FF"/>
    <w:rsid w:val="00475D73"/>
    <w:rsid w:val="00480C0F"/>
    <w:rsid w:val="00483469"/>
    <w:rsid w:val="004A0457"/>
    <w:rsid w:val="004A76C5"/>
    <w:rsid w:val="004B1E72"/>
    <w:rsid w:val="004B2DBA"/>
    <w:rsid w:val="004C3614"/>
    <w:rsid w:val="004C4C3C"/>
    <w:rsid w:val="004C7454"/>
    <w:rsid w:val="004D3EB5"/>
    <w:rsid w:val="004D7A06"/>
    <w:rsid w:val="004E357D"/>
    <w:rsid w:val="004E3A77"/>
    <w:rsid w:val="004E519E"/>
    <w:rsid w:val="004E572F"/>
    <w:rsid w:val="004F69F9"/>
    <w:rsid w:val="0050067E"/>
    <w:rsid w:val="00506DBB"/>
    <w:rsid w:val="00510B56"/>
    <w:rsid w:val="0051154B"/>
    <w:rsid w:val="00512A7C"/>
    <w:rsid w:val="0051463D"/>
    <w:rsid w:val="00520AA3"/>
    <w:rsid w:val="005238AE"/>
    <w:rsid w:val="005239C4"/>
    <w:rsid w:val="00524047"/>
    <w:rsid w:val="00527575"/>
    <w:rsid w:val="00531FE1"/>
    <w:rsid w:val="00534007"/>
    <w:rsid w:val="00536BBF"/>
    <w:rsid w:val="00543FE0"/>
    <w:rsid w:val="00544C15"/>
    <w:rsid w:val="005546D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A762C"/>
    <w:rsid w:val="006B2ED8"/>
    <w:rsid w:val="006B3BD1"/>
    <w:rsid w:val="006B63B5"/>
    <w:rsid w:val="006C48EB"/>
    <w:rsid w:val="006C6DDF"/>
    <w:rsid w:val="006D6A03"/>
    <w:rsid w:val="006D7144"/>
    <w:rsid w:val="006E1CD2"/>
    <w:rsid w:val="006E1F66"/>
    <w:rsid w:val="006E21D2"/>
    <w:rsid w:val="006E2ABF"/>
    <w:rsid w:val="006E2F54"/>
    <w:rsid w:val="006E5106"/>
    <w:rsid w:val="00706CE7"/>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76BC4"/>
    <w:rsid w:val="00780FCB"/>
    <w:rsid w:val="007810FC"/>
    <w:rsid w:val="007816DC"/>
    <w:rsid w:val="00792253"/>
    <w:rsid w:val="00794291"/>
    <w:rsid w:val="0079603F"/>
    <w:rsid w:val="007A1A10"/>
    <w:rsid w:val="007A228E"/>
    <w:rsid w:val="007A7B98"/>
    <w:rsid w:val="007B1FAE"/>
    <w:rsid w:val="007B5F87"/>
    <w:rsid w:val="007C2914"/>
    <w:rsid w:val="007D5240"/>
    <w:rsid w:val="007E61F8"/>
    <w:rsid w:val="007E758E"/>
    <w:rsid w:val="007F0016"/>
    <w:rsid w:val="007F016C"/>
    <w:rsid w:val="007F11DB"/>
    <w:rsid w:val="007F366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65304"/>
    <w:rsid w:val="00882521"/>
    <w:rsid w:val="008A22B0"/>
    <w:rsid w:val="008A5181"/>
    <w:rsid w:val="008A6CD9"/>
    <w:rsid w:val="008B1074"/>
    <w:rsid w:val="008B1412"/>
    <w:rsid w:val="008B3E23"/>
    <w:rsid w:val="008B4730"/>
    <w:rsid w:val="008B614A"/>
    <w:rsid w:val="008C03BA"/>
    <w:rsid w:val="008C2822"/>
    <w:rsid w:val="008D0DEE"/>
    <w:rsid w:val="008D26A6"/>
    <w:rsid w:val="008D48A8"/>
    <w:rsid w:val="008E17EA"/>
    <w:rsid w:val="008E4220"/>
    <w:rsid w:val="008E6348"/>
    <w:rsid w:val="008F105E"/>
    <w:rsid w:val="009002DF"/>
    <w:rsid w:val="00905B85"/>
    <w:rsid w:val="00905E4E"/>
    <w:rsid w:val="00906B77"/>
    <w:rsid w:val="009108DA"/>
    <w:rsid w:val="009108F9"/>
    <w:rsid w:val="009126D0"/>
    <w:rsid w:val="009173E8"/>
    <w:rsid w:val="009255D8"/>
    <w:rsid w:val="00925DD5"/>
    <w:rsid w:val="00930B4C"/>
    <w:rsid w:val="00930DBA"/>
    <w:rsid w:val="00934853"/>
    <w:rsid w:val="0094388F"/>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54A7"/>
    <w:rsid w:val="00A27A5B"/>
    <w:rsid w:val="00A30DB2"/>
    <w:rsid w:val="00A32BFA"/>
    <w:rsid w:val="00A32F4B"/>
    <w:rsid w:val="00A5134C"/>
    <w:rsid w:val="00A52C6D"/>
    <w:rsid w:val="00A5789A"/>
    <w:rsid w:val="00A57DA6"/>
    <w:rsid w:val="00A6269F"/>
    <w:rsid w:val="00A6311F"/>
    <w:rsid w:val="00A65C23"/>
    <w:rsid w:val="00A667E2"/>
    <w:rsid w:val="00A72D83"/>
    <w:rsid w:val="00A75C72"/>
    <w:rsid w:val="00A847F4"/>
    <w:rsid w:val="00A95AF0"/>
    <w:rsid w:val="00AA3989"/>
    <w:rsid w:val="00AB2756"/>
    <w:rsid w:val="00AB288B"/>
    <w:rsid w:val="00AC37D2"/>
    <w:rsid w:val="00AC448A"/>
    <w:rsid w:val="00AD1C33"/>
    <w:rsid w:val="00AD2D8D"/>
    <w:rsid w:val="00AE2EB6"/>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2201"/>
    <w:rsid w:val="00BE64DF"/>
    <w:rsid w:val="00BE66C3"/>
    <w:rsid w:val="00BF25BC"/>
    <w:rsid w:val="00BF2680"/>
    <w:rsid w:val="00BF7FDE"/>
    <w:rsid w:val="00C052DC"/>
    <w:rsid w:val="00C06A52"/>
    <w:rsid w:val="00C146C1"/>
    <w:rsid w:val="00C17763"/>
    <w:rsid w:val="00C20A6B"/>
    <w:rsid w:val="00C2492E"/>
    <w:rsid w:val="00C26470"/>
    <w:rsid w:val="00C319B6"/>
    <w:rsid w:val="00C35772"/>
    <w:rsid w:val="00C35DC3"/>
    <w:rsid w:val="00C364F0"/>
    <w:rsid w:val="00C36659"/>
    <w:rsid w:val="00C42B94"/>
    <w:rsid w:val="00C42E1E"/>
    <w:rsid w:val="00C47CAE"/>
    <w:rsid w:val="00C518B0"/>
    <w:rsid w:val="00C54180"/>
    <w:rsid w:val="00C559B8"/>
    <w:rsid w:val="00C5695A"/>
    <w:rsid w:val="00C57B6A"/>
    <w:rsid w:val="00C611E4"/>
    <w:rsid w:val="00C63167"/>
    <w:rsid w:val="00C65BF3"/>
    <w:rsid w:val="00C702CA"/>
    <w:rsid w:val="00C70D1E"/>
    <w:rsid w:val="00C74D86"/>
    <w:rsid w:val="00C74EFF"/>
    <w:rsid w:val="00C76B20"/>
    <w:rsid w:val="00C84C8E"/>
    <w:rsid w:val="00C96094"/>
    <w:rsid w:val="00CA2A98"/>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11A95"/>
    <w:rsid w:val="00D33C53"/>
    <w:rsid w:val="00D34F74"/>
    <w:rsid w:val="00D35352"/>
    <w:rsid w:val="00D358F5"/>
    <w:rsid w:val="00D40787"/>
    <w:rsid w:val="00D42772"/>
    <w:rsid w:val="00D5661D"/>
    <w:rsid w:val="00D56655"/>
    <w:rsid w:val="00D57307"/>
    <w:rsid w:val="00D60E13"/>
    <w:rsid w:val="00D62756"/>
    <w:rsid w:val="00D63C99"/>
    <w:rsid w:val="00D6666B"/>
    <w:rsid w:val="00D718A7"/>
    <w:rsid w:val="00D72806"/>
    <w:rsid w:val="00D75AAC"/>
    <w:rsid w:val="00D82AA9"/>
    <w:rsid w:val="00D849D3"/>
    <w:rsid w:val="00D94B93"/>
    <w:rsid w:val="00D9522B"/>
    <w:rsid w:val="00D97C74"/>
    <w:rsid w:val="00DA0729"/>
    <w:rsid w:val="00DB02DD"/>
    <w:rsid w:val="00DB164D"/>
    <w:rsid w:val="00DB2A38"/>
    <w:rsid w:val="00DC0C5B"/>
    <w:rsid w:val="00DC1969"/>
    <w:rsid w:val="00DC1BB9"/>
    <w:rsid w:val="00DC2A90"/>
    <w:rsid w:val="00DC2AE6"/>
    <w:rsid w:val="00DC34E8"/>
    <w:rsid w:val="00DC4343"/>
    <w:rsid w:val="00DC4815"/>
    <w:rsid w:val="00DC4B63"/>
    <w:rsid w:val="00DD56E6"/>
    <w:rsid w:val="00DD5A8A"/>
    <w:rsid w:val="00DE4324"/>
    <w:rsid w:val="00DE46A4"/>
    <w:rsid w:val="00DF2206"/>
    <w:rsid w:val="00DF3651"/>
    <w:rsid w:val="00DF3E7F"/>
    <w:rsid w:val="00DF4136"/>
    <w:rsid w:val="00DF5041"/>
    <w:rsid w:val="00DF76B8"/>
    <w:rsid w:val="00E13675"/>
    <w:rsid w:val="00E232DA"/>
    <w:rsid w:val="00E25C2C"/>
    <w:rsid w:val="00E264F1"/>
    <w:rsid w:val="00E27D3B"/>
    <w:rsid w:val="00E27D7C"/>
    <w:rsid w:val="00E357ED"/>
    <w:rsid w:val="00E36283"/>
    <w:rsid w:val="00E4674B"/>
    <w:rsid w:val="00E477E5"/>
    <w:rsid w:val="00E531C8"/>
    <w:rsid w:val="00E56720"/>
    <w:rsid w:val="00E56DBE"/>
    <w:rsid w:val="00E62AC9"/>
    <w:rsid w:val="00E6505A"/>
    <w:rsid w:val="00E67C01"/>
    <w:rsid w:val="00E71A17"/>
    <w:rsid w:val="00E722A0"/>
    <w:rsid w:val="00E770EA"/>
    <w:rsid w:val="00E81C2F"/>
    <w:rsid w:val="00E81F56"/>
    <w:rsid w:val="00E8519D"/>
    <w:rsid w:val="00E8639C"/>
    <w:rsid w:val="00E90857"/>
    <w:rsid w:val="00E91D50"/>
    <w:rsid w:val="00E95347"/>
    <w:rsid w:val="00E97A40"/>
    <w:rsid w:val="00EB4C84"/>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55CC"/>
    <w:rsid w:val="00F07399"/>
    <w:rsid w:val="00F113F8"/>
    <w:rsid w:val="00F12AC0"/>
    <w:rsid w:val="00F12D8F"/>
    <w:rsid w:val="00F1679E"/>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4FD3"/>
    <w:rsid w:val="00FF563C"/>
    <w:rsid w:val="0106502B"/>
    <w:rsid w:val="01D34B7C"/>
    <w:rsid w:val="01FA47FF"/>
    <w:rsid w:val="02200013"/>
    <w:rsid w:val="02337D11"/>
    <w:rsid w:val="02D23086"/>
    <w:rsid w:val="030D0F8F"/>
    <w:rsid w:val="03195159"/>
    <w:rsid w:val="03767DB2"/>
    <w:rsid w:val="03D51A5C"/>
    <w:rsid w:val="040C3F64"/>
    <w:rsid w:val="047D4A26"/>
    <w:rsid w:val="04DB75B6"/>
    <w:rsid w:val="06364605"/>
    <w:rsid w:val="063A68D9"/>
    <w:rsid w:val="06677CBF"/>
    <w:rsid w:val="06860B2E"/>
    <w:rsid w:val="06A1404B"/>
    <w:rsid w:val="06D32F96"/>
    <w:rsid w:val="076B52A9"/>
    <w:rsid w:val="08475BFA"/>
    <w:rsid w:val="08E1238F"/>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BE6469"/>
    <w:rsid w:val="0ED92C31"/>
    <w:rsid w:val="0F037FCF"/>
    <w:rsid w:val="0F0D79B3"/>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254553E"/>
    <w:rsid w:val="12704669"/>
    <w:rsid w:val="12BE7183"/>
    <w:rsid w:val="12CC784B"/>
    <w:rsid w:val="13165211"/>
    <w:rsid w:val="139D3288"/>
    <w:rsid w:val="13A714AE"/>
    <w:rsid w:val="142E2FC1"/>
    <w:rsid w:val="14D964F6"/>
    <w:rsid w:val="15610299"/>
    <w:rsid w:val="15632263"/>
    <w:rsid w:val="158A6DF9"/>
    <w:rsid w:val="15A364AC"/>
    <w:rsid w:val="15C55DFA"/>
    <w:rsid w:val="15D66ED9"/>
    <w:rsid w:val="16133D73"/>
    <w:rsid w:val="16162AAF"/>
    <w:rsid w:val="167D24FA"/>
    <w:rsid w:val="16CB1F9C"/>
    <w:rsid w:val="17344377"/>
    <w:rsid w:val="173A05B0"/>
    <w:rsid w:val="175A163A"/>
    <w:rsid w:val="17D810AE"/>
    <w:rsid w:val="17DE685F"/>
    <w:rsid w:val="17EA38AF"/>
    <w:rsid w:val="18581E27"/>
    <w:rsid w:val="185E1F7A"/>
    <w:rsid w:val="189015C1"/>
    <w:rsid w:val="18C118BE"/>
    <w:rsid w:val="18E62590"/>
    <w:rsid w:val="191742B9"/>
    <w:rsid w:val="191F43B6"/>
    <w:rsid w:val="196A1598"/>
    <w:rsid w:val="197565E1"/>
    <w:rsid w:val="19C71013"/>
    <w:rsid w:val="19EE2A43"/>
    <w:rsid w:val="1A41287C"/>
    <w:rsid w:val="1A627095"/>
    <w:rsid w:val="1A7F5449"/>
    <w:rsid w:val="1A8E1B30"/>
    <w:rsid w:val="1AB343D7"/>
    <w:rsid w:val="1AE2585D"/>
    <w:rsid w:val="1AF776D6"/>
    <w:rsid w:val="1B920CB0"/>
    <w:rsid w:val="1BC3580A"/>
    <w:rsid w:val="1C033E95"/>
    <w:rsid w:val="1D1A7884"/>
    <w:rsid w:val="1D3D2092"/>
    <w:rsid w:val="1D701385"/>
    <w:rsid w:val="1D872966"/>
    <w:rsid w:val="1D9A65EB"/>
    <w:rsid w:val="1DE74B45"/>
    <w:rsid w:val="1E12759A"/>
    <w:rsid w:val="1E247949"/>
    <w:rsid w:val="1E5D6A43"/>
    <w:rsid w:val="1F31662D"/>
    <w:rsid w:val="1F925845"/>
    <w:rsid w:val="1F9B58B9"/>
    <w:rsid w:val="1FEF4E1F"/>
    <w:rsid w:val="1FFE35F4"/>
    <w:rsid w:val="20316887"/>
    <w:rsid w:val="20352914"/>
    <w:rsid w:val="20605D1D"/>
    <w:rsid w:val="20A420AE"/>
    <w:rsid w:val="20AC0F62"/>
    <w:rsid w:val="212631EB"/>
    <w:rsid w:val="214A01DA"/>
    <w:rsid w:val="226A4691"/>
    <w:rsid w:val="22B20386"/>
    <w:rsid w:val="22C34BFF"/>
    <w:rsid w:val="22D67401"/>
    <w:rsid w:val="235A312A"/>
    <w:rsid w:val="244514B2"/>
    <w:rsid w:val="244B45EE"/>
    <w:rsid w:val="24E67D2C"/>
    <w:rsid w:val="25A91F14"/>
    <w:rsid w:val="260C1470"/>
    <w:rsid w:val="26143832"/>
    <w:rsid w:val="26595B87"/>
    <w:rsid w:val="26650E1A"/>
    <w:rsid w:val="26B4725E"/>
    <w:rsid w:val="26B66697"/>
    <w:rsid w:val="26C30DB4"/>
    <w:rsid w:val="26C857AC"/>
    <w:rsid w:val="26E33204"/>
    <w:rsid w:val="275E619F"/>
    <w:rsid w:val="27AC2909"/>
    <w:rsid w:val="27CE774F"/>
    <w:rsid w:val="27DC4E5C"/>
    <w:rsid w:val="27FF5E1C"/>
    <w:rsid w:val="28123DA1"/>
    <w:rsid w:val="285048C9"/>
    <w:rsid w:val="285C4CC5"/>
    <w:rsid w:val="28926C90"/>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61986"/>
    <w:rsid w:val="2C1874AC"/>
    <w:rsid w:val="2C6270DE"/>
    <w:rsid w:val="2CAF4195"/>
    <w:rsid w:val="2D2E46E8"/>
    <w:rsid w:val="2D2F50A1"/>
    <w:rsid w:val="2D582B8D"/>
    <w:rsid w:val="2D5D224D"/>
    <w:rsid w:val="2DC734BD"/>
    <w:rsid w:val="2E7C26FA"/>
    <w:rsid w:val="2E8D196B"/>
    <w:rsid w:val="2EDE2C2F"/>
    <w:rsid w:val="2F065CE2"/>
    <w:rsid w:val="2F083808"/>
    <w:rsid w:val="2F54730F"/>
    <w:rsid w:val="2F882B9B"/>
    <w:rsid w:val="2FD1009E"/>
    <w:rsid w:val="2FF273E1"/>
    <w:rsid w:val="2FFB15BE"/>
    <w:rsid w:val="303656EA"/>
    <w:rsid w:val="30672761"/>
    <w:rsid w:val="308E5F8F"/>
    <w:rsid w:val="30EE4C7F"/>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07446"/>
    <w:rsid w:val="361A2DED"/>
    <w:rsid w:val="362A675A"/>
    <w:rsid w:val="37863E67"/>
    <w:rsid w:val="378D70BE"/>
    <w:rsid w:val="37955ED2"/>
    <w:rsid w:val="37BE6263"/>
    <w:rsid w:val="37C54D0D"/>
    <w:rsid w:val="37E961A0"/>
    <w:rsid w:val="38041212"/>
    <w:rsid w:val="39230F37"/>
    <w:rsid w:val="39ED1E87"/>
    <w:rsid w:val="3A1E08FF"/>
    <w:rsid w:val="3A443B62"/>
    <w:rsid w:val="3A5F655A"/>
    <w:rsid w:val="3A9C053F"/>
    <w:rsid w:val="3A9C0A99"/>
    <w:rsid w:val="3AE70ED9"/>
    <w:rsid w:val="3B064430"/>
    <w:rsid w:val="3BA35895"/>
    <w:rsid w:val="3BB51A32"/>
    <w:rsid w:val="3C460065"/>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890AEF"/>
    <w:rsid w:val="44B32986"/>
    <w:rsid w:val="44EC4684"/>
    <w:rsid w:val="45874059"/>
    <w:rsid w:val="45BB0506"/>
    <w:rsid w:val="465C2EFD"/>
    <w:rsid w:val="468B39AB"/>
    <w:rsid w:val="46A53C0E"/>
    <w:rsid w:val="47ED5839"/>
    <w:rsid w:val="48124510"/>
    <w:rsid w:val="482A0CEB"/>
    <w:rsid w:val="48425F43"/>
    <w:rsid w:val="485B27A2"/>
    <w:rsid w:val="486378A9"/>
    <w:rsid w:val="48AA6DEF"/>
    <w:rsid w:val="494F66E1"/>
    <w:rsid w:val="49724248"/>
    <w:rsid w:val="498B355B"/>
    <w:rsid w:val="4A192375"/>
    <w:rsid w:val="4A2645B2"/>
    <w:rsid w:val="4ABF25B2"/>
    <w:rsid w:val="4B1650A7"/>
    <w:rsid w:val="4C066EC9"/>
    <w:rsid w:val="4C4C4E16"/>
    <w:rsid w:val="4CCA439B"/>
    <w:rsid w:val="4D5C44CE"/>
    <w:rsid w:val="4DCB2178"/>
    <w:rsid w:val="4E2A3343"/>
    <w:rsid w:val="4E775E5C"/>
    <w:rsid w:val="4E824F2D"/>
    <w:rsid w:val="4E943E84"/>
    <w:rsid w:val="4E9A448D"/>
    <w:rsid w:val="4F675ED1"/>
    <w:rsid w:val="50811214"/>
    <w:rsid w:val="50850D04"/>
    <w:rsid w:val="50EE1EEB"/>
    <w:rsid w:val="5103756C"/>
    <w:rsid w:val="511F5C26"/>
    <w:rsid w:val="514C1822"/>
    <w:rsid w:val="51A451BA"/>
    <w:rsid w:val="51A46D52"/>
    <w:rsid w:val="51B04EBE"/>
    <w:rsid w:val="51C67202"/>
    <w:rsid w:val="51DD69A1"/>
    <w:rsid w:val="526B5AC6"/>
    <w:rsid w:val="5273283F"/>
    <w:rsid w:val="52E9726A"/>
    <w:rsid w:val="52EF06B7"/>
    <w:rsid w:val="53364538"/>
    <w:rsid w:val="53E06B74"/>
    <w:rsid w:val="54241329"/>
    <w:rsid w:val="547215A0"/>
    <w:rsid w:val="550A5ADB"/>
    <w:rsid w:val="551C55B1"/>
    <w:rsid w:val="553B58E4"/>
    <w:rsid w:val="5596306C"/>
    <w:rsid w:val="560E0105"/>
    <w:rsid w:val="564715B7"/>
    <w:rsid w:val="572F3C92"/>
    <w:rsid w:val="580C5867"/>
    <w:rsid w:val="580D2C4A"/>
    <w:rsid w:val="580F6192"/>
    <w:rsid w:val="58603B9A"/>
    <w:rsid w:val="58E340E1"/>
    <w:rsid w:val="58F011F8"/>
    <w:rsid w:val="5923730C"/>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243653"/>
    <w:rsid w:val="5D81369C"/>
    <w:rsid w:val="5D8639BC"/>
    <w:rsid w:val="5E207F4E"/>
    <w:rsid w:val="5E3E24F3"/>
    <w:rsid w:val="5E4A44E2"/>
    <w:rsid w:val="5E67383E"/>
    <w:rsid w:val="5E6831C9"/>
    <w:rsid w:val="5E760655"/>
    <w:rsid w:val="5EB34C8F"/>
    <w:rsid w:val="5EC172E1"/>
    <w:rsid w:val="5EE96902"/>
    <w:rsid w:val="5F4955F3"/>
    <w:rsid w:val="607448F1"/>
    <w:rsid w:val="60FF065F"/>
    <w:rsid w:val="61025A59"/>
    <w:rsid w:val="615D6DD5"/>
    <w:rsid w:val="616C27E7"/>
    <w:rsid w:val="61777260"/>
    <w:rsid w:val="625B3673"/>
    <w:rsid w:val="63572CE4"/>
    <w:rsid w:val="635E2141"/>
    <w:rsid w:val="63F20007"/>
    <w:rsid w:val="640A7213"/>
    <w:rsid w:val="64446389"/>
    <w:rsid w:val="64561E9B"/>
    <w:rsid w:val="64852C29"/>
    <w:rsid w:val="6509567F"/>
    <w:rsid w:val="659E3170"/>
    <w:rsid w:val="65B31A18"/>
    <w:rsid w:val="65FF0876"/>
    <w:rsid w:val="662F4D42"/>
    <w:rsid w:val="66432D9C"/>
    <w:rsid w:val="67220C03"/>
    <w:rsid w:val="673E7602"/>
    <w:rsid w:val="674548F2"/>
    <w:rsid w:val="674B0565"/>
    <w:rsid w:val="67C223E6"/>
    <w:rsid w:val="68067356"/>
    <w:rsid w:val="688A2F04"/>
    <w:rsid w:val="68BE3E41"/>
    <w:rsid w:val="68E1064A"/>
    <w:rsid w:val="691205EE"/>
    <w:rsid w:val="69616D7B"/>
    <w:rsid w:val="69CB5582"/>
    <w:rsid w:val="6A524EDC"/>
    <w:rsid w:val="6B68495C"/>
    <w:rsid w:val="6B7F7BA4"/>
    <w:rsid w:val="6B9321E6"/>
    <w:rsid w:val="6B964E26"/>
    <w:rsid w:val="6BCE135A"/>
    <w:rsid w:val="6C3F4006"/>
    <w:rsid w:val="6CD57DA9"/>
    <w:rsid w:val="6D3C7A35"/>
    <w:rsid w:val="6D5817FA"/>
    <w:rsid w:val="6D777986"/>
    <w:rsid w:val="6E1F40EF"/>
    <w:rsid w:val="6E22598D"/>
    <w:rsid w:val="6EA77C40"/>
    <w:rsid w:val="6F047284"/>
    <w:rsid w:val="6FC22B43"/>
    <w:rsid w:val="6FF137F8"/>
    <w:rsid w:val="6FFB46E7"/>
    <w:rsid w:val="705169D2"/>
    <w:rsid w:val="70700CDD"/>
    <w:rsid w:val="70AC7790"/>
    <w:rsid w:val="70C04FE9"/>
    <w:rsid w:val="70C7022B"/>
    <w:rsid w:val="70DC5258"/>
    <w:rsid w:val="719B386C"/>
    <w:rsid w:val="71FD45C9"/>
    <w:rsid w:val="732950C8"/>
    <w:rsid w:val="738F3EEE"/>
    <w:rsid w:val="73CD1EF7"/>
    <w:rsid w:val="740404D8"/>
    <w:rsid w:val="74534AF2"/>
    <w:rsid w:val="74865660"/>
    <w:rsid w:val="74BD01BD"/>
    <w:rsid w:val="74DB514D"/>
    <w:rsid w:val="75277DA9"/>
    <w:rsid w:val="754D76BA"/>
    <w:rsid w:val="756630B5"/>
    <w:rsid w:val="763444AF"/>
    <w:rsid w:val="76612DCA"/>
    <w:rsid w:val="76817959"/>
    <w:rsid w:val="76C92E49"/>
    <w:rsid w:val="775546DD"/>
    <w:rsid w:val="77AF5813"/>
    <w:rsid w:val="77D45F4A"/>
    <w:rsid w:val="77FB3EF3"/>
    <w:rsid w:val="7831514A"/>
    <w:rsid w:val="78372035"/>
    <w:rsid w:val="78FA19E0"/>
    <w:rsid w:val="79515378"/>
    <w:rsid w:val="7A523918"/>
    <w:rsid w:val="7AC04563"/>
    <w:rsid w:val="7AD62441"/>
    <w:rsid w:val="7AE443DE"/>
    <w:rsid w:val="7B1E3CB8"/>
    <w:rsid w:val="7B263E7A"/>
    <w:rsid w:val="7B2A1069"/>
    <w:rsid w:val="7C821119"/>
    <w:rsid w:val="7CD460A4"/>
    <w:rsid w:val="7CD81A13"/>
    <w:rsid w:val="7DB61C4E"/>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Revision"/>
    <w:hidden/>
    <w:unhideWhenUsed/>
    <w:uiPriority w:val="99"/>
    <w:rPr>
      <w:rFonts w:ascii="方正书宋简体" w:hAnsi="方正书宋简体" w:eastAsia="楷体_GB2312" w:cs="方正书宋简体"/>
      <w:kern w:val="2"/>
      <w:sz w:val="21"/>
      <w:lang w:val="en-US" w:eastAsia="zh-CN" w:bidi="ar-SA"/>
    </w:rPr>
  </w:style>
  <w:style w:type="character" w:customStyle="1" w:styleId="99">
    <w:name w:val="Unresolved Mention"/>
    <w:basedOn w:val="3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5BEE-11D4-47DE-861E-23F8F35C1FF7}">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25</Pages>
  <Words>7247</Words>
  <Characters>7447</Characters>
  <Lines>63</Lines>
  <Paragraphs>17</Paragraphs>
  <TotalTime>147</TotalTime>
  <ScaleCrop>false</ScaleCrop>
  <LinksUpToDate>false</LinksUpToDate>
  <CharactersWithSpaces>7826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2016-04-21T07:25:00Z</cp:lastPrinted>
  <dcterms:modified xsi:type="dcterms:W3CDTF">2025-11-19T08:29:38Z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