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高速示波器采购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12</w:t>
      </w:r>
      <w:r>
        <w:rPr>
          <w:rFonts w:ascii="Times New Roman" w:hAnsi="Times New Roman" w:eastAsia="宋体" w:cs="Times New Roman"/>
          <w:bCs/>
          <w:kern w:val="0"/>
          <w:sz w:val="32"/>
          <w:szCs w:val="21"/>
        </w:rPr>
        <w:t>月2</w:t>
      </w:r>
      <w:r>
        <w:rPr>
          <w:rFonts w:hint="eastAsia" w:ascii="Times New Roman" w:hAnsi="Times New Roman" w:eastAsia="宋体" w:cs="Times New Roman"/>
          <w:bCs/>
          <w:kern w:val="0"/>
          <w:sz w:val="32"/>
          <w:szCs w:val="21"/>
        </w:rPr>
        <w:t>9日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高速示波器</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高速示波器采购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4、采购内容：高速示波器，具体详见采购需求。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高速示波器</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19.8</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合同签订后，接采购人</w:t>
            </w:r>
            <w:r>
              <w:rPr>
                <w:rFonts w:hint="eastAsia" w:ascii="Times New Roman" w:hAnsi="Times New Roman" w:eastAsia="宋体" w:cs="Times New Roman"/>
                <w:sz w:val="24"/>
                <w:u w:val="none"/>
              </w:rPr>
              <w:t>通知 15 天内完</w:t>
            </w:r>
            <w:r>
              <w:rPr>
                <w:rFonts w:hint="eastAsia" w:ascii="Times New Roman" w:hAnsi="Times New Roman" w:eastAsia="宋体" w:cs="Times New Roman"/>
                <w:sz w:val="24"/>
                <w:u w:val="none"/>
              </w:rPr>
              <w:t>成交</w:t>
            </w:r>
            <w:r>
              <w:rPr>
                <w:rFonts w:hint="eastAsia" w:ascii="Times New Roman" w:hAnsi="Times New Roman" w:eastAsia="宋体" w:cs="Times New Roman"/>
                <w:sz w:val="24"/>
              </w:rPr>
              <w:t>货、</w:t>
            </w:r>
            <w:r>
              <w:rPr>
                <w:rFonts w:hint="eastAsia" w:ascii="Times New Roman" w:hAnsi="Times New Roman" w:eastAsia="宋体" w:cs="Times New Roman"/>
                <w:sz w:val="24"/>
                <w:lang w:val="en-US" w:eastAsia="zh-CN"/>
              </w:rPr>
              <w:t>安装、</w:t>
            </w:r>
            <w:bookmarkStart w:id="49" w:name="_GoBack"/>
            <w:bookmarkEnd w:id="49"/>
            <w:r>
              <w:rPr>
                <w:rFonts w:hint="eastAsia" w:ascii="Times New Roman" w:hAnsi="Times New Roman" w:eastAsia="宋体" w:cs="Times New Roman"/>
                <w:sz w:val="24"/>
              </w:rPr>
              <w:t>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货物交付完成并经采购人验收合格后7个工作日内支付95%货款，剩余5%为质保金。</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363199266"/>
      <w:bookmarkStart w:id="13"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18651"/>
      <w:bookmarkStart w:id="16" w:name="_Toc29684"/>
      <w:bookmarkStart w:id="17" w:name="_Toc6091"/>
      <w:bookmarkStart w:id="18" w:name="_Toc30095"/>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455587273"/>
      <w:bookmarkStart w:id="21" w:name="_Toc455587089"/>
      <w:bookmarkStart w:id="22" w:name="_Toc23237"/>
      <w:bookmarkStart w:id="23" w:name="_Toc532199622"/>
      <w:bookmarkStart w:id="24" w:name="_Toc445554747"/>
      <w:bookmarkStart w:id="25" w:name="_Toc216158627"/>
      <w:bookmarkStart w:id="26" w:name="_Toc6149"/>
      <w:bookmarkStart w:id="27" w:name="_Toc363199267"/>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7248CF6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为满足高频、高速信号的高精度采集与波形复现需求，采购高速示波器。致力于为平台提供电子测试测量核心能力，确保信号采集的实时性与精准度，推动技术成果转化，满足高端装备自主可控需求。</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5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67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4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49"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3402"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55" w:type="dxa"/>
            <w:tcBorders>
              <w:top w:val="nil"/>
              <w:left w:val="nil"/>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高速示波器</w:t>
            </w:r>
          </w:p>
        </w:tc>
        <w:tc>
          <w:tcPr>
            <w:tcW w:w="4675" w:type="dxa"/>
            <w:tcBorders>
              <w:top w:val="nil"/>
              <w:left w:val="single" w:color="auto" w:sz="4" w:space="0"/>
              <w:bottom w:val="single" w:color="auto" w:sz="4" w:space="0"/>
              <w:right w:val="single" w:color="auto" w:sz="4" w:space="0"/>
            </w:tcBorders>
            <w:shd w:val="clear" w:color="auto" w:fill="FFFFFF"/>
            <w:vAlign w:val="center"/>
          </w:tcPr>
          <w:p w14:paraId="415BBB91">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带宽*：≥500 MHz</w:t>
            </w:r>
          </w:p>
          <w:p w14:paraId="77377174">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通道数*：至少4个模拟通道 </w:t>
            </w:r>
          </w:p>
          <w:p w14:paraId="25086FCB">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最大采样率*：≥5 GSa/s</w:t>
            </w:r>
          </w:p>
          <w:p w14:paraId="03F94C30">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存储深度*：≥20 Mpts</w:t>
            </w:r>
          </w:p>
          <w:p w14:paraId="0DEC736E">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波形捕获率：高达 1,000,000 波形/秒</w:t>
            </w:r>
          </w:p>
          <w:p w14:paraId="4314F9F5">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显示屏：12.1英寸电容式触摸屏</w:t>
            </w:r>
          </w:p>
          <w:p w14:paraId="16C61249">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垂直分辨率：10位硬件ADC</w:t>
            </w:r>
          </w:p>
          <w:p w14:paraId="47B82BAC">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标准接口： USB (主机/设备)、LAN</w:t>
            </w:r>
          </w:p>
          <w:p w14:paraId="1D6F0E77">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触发与分析功能：</w:t>
            </w:r>
            <w:r>
              <w:rPr>
                <w:rFonts w:ascii="Times New Roman" w:hAnsi="Times New Roman" w:eastAsia="宋体" w:cs="Times New Roman"/>
                <w:sz w:val="24"/>
                <w:szCs w:val="24"/>
              </w:rPr>
              <w:t xml:space="preserve"> 丰富的触发类型（包括I²C, SPI, CAN, LIN等串行总线触发）和强大的分析工具</w:t>
            </w:r>
          </w:p>
        </w:tc>
        <w:tc>
          <w:tcPr>
            <w:tcW w:w="849" w:type="dxa"/>
            <w:tcBorders>
              <w:top w:val="nil"/>
              <w:left w:val="nil"/>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台</w:t>
            </w:r>
          </w:p>
        </w:tc>
        <w:tc>
          <w:tcPr>
            <w:tcW w:w="849" w:type="dxa"/>
            <w:tcBorders>
              <w:top w:val="nil"/>
              <w:left w:val="nil"/>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35EA6B1C">
      <w:pPr>
        <w:spacing w:line="360" w:lineRule="auto"/>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29" w:name="_Toc25322"/>
      <w:bookmarkStart w:id="30" w:name="_Toc363199268"/>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3" w:name="_Toc25479"/>
      <w:bookmarkStart w:id="34"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bookmarkStart w:id="35" w:name="OLE_LINK5"/>
      <w:r>
        <w:rPr>
          <w:rFonts w:hint="eastAsia" w:ascii="Times New Roman" w:hAnsi="Times New Roman" w:eastAsia="宋体" w:cs="Times New Roman"/>
          <w:b/>
          <w:color w:val="000000"/>
          <w:sz w:val="28"/>
          <w:szCs w:val="6"/>
        </w:rPr>
        <w:t>合肥综合性科学中心环境研究院</w:t>
      </w:r>
      <w:r>
        <w:rPr>
          <w:rFonts w:ascii="Times New Roman" w:hAnsi="Times New Roman" w:eastAsia="宋体" w:cs="Times New Roman"/>
          <w:b/>
          <w:sz w:val="28"/>
          <w:szCs w:val="6"/>
        </w:rPr>
        <w:t>高速示波器</w:t>
      </w:r>
      <w:r>
        <w:rPr>
          <w:rFonts w:hint="eastAsia" w:ascii="Times New Roman" w:hAnsi="Times New Roman" w:eastAsia="宋体" w:cs="Times New Roman"/>
          <w:b/>
          <w:sz w:val="28"/>
          <w:szCs w:val="6"/>
        </w:rPr>
        <w:t>采购</w:t>
      </w:r>
      <w:bookmarkEnd w:id="35"/>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5390"/>
      <w:bookmarkStart w:id="37" w:name="_Toc4938"/>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24205"/>
      <w:bookmarkStart w:id="40" w:name="_Toc171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516969098"/>
      <w:bookmarkStart w:id="42" w:name="_Toc1485016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高速示波器采购</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519"/>
        <w:gridCol w:w="785"/>
        <w:gridCol w:w="4507"/>
        <w:gridCol w:w="437"/>
        <w:gridCol w:w="436"/>
        <w:gridCol w:w="1119"/>
        <w:gridCol w:w="1201"/>
      </w:tblGrid>
      <w:tr w14:paraId="760AA8DD">
        <w:tblPrEx>
          <w:tblCellMar>
            <w:top w:w="0" w:type="dxa"/>
            <w:left w:w="108" w:type="dxa"/>
            <w:bottom w:w="0" w:type="dxa"/>
            <w:right w:w="108" w:type="dxa"/>
          </w:tblCellMar>
        </w:tblPrEx>
        <w:trPr>
          <w:trHeight w:val="375"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765"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42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425"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091"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17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3402" w:hRule="atLeast"/>
          <w:jc w:val="center"/>
        </w:trPr>
        <w:tc>
          <w:tcPr>
            <w:tcW w:w="506"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65"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高速示波器</w:t>
            </w:r>
          </w:p>
        </w:tc>
        <w:tc>
          <w:tcPr>
            <w:tcW w:w="4394" w:type="dxa"/>
            <w:tcBorders>
              <w:top w:val="nil"/>
              <w:left w:val="single" w:color="auto" w:sz="4" w:space="0"/>
              <w:bottom w:val="single" w:color="auto" w:sz="4" w:space="0"/>
              <w:right w:val="single" w:color="auto" w:sz="4" w:space="0"/>
            </w:tcBorders>
            <w:shd w:val="clear" w:color="auto" w:fill="FFFFFF"/>
            <w:vAlign w:val="center"/>
          </w:tcPr>
          <w:p w14:paraId="654DCEC5">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带宽*：≥500 MHz</w:t>
            </w:r>
          </w:p>
          <w:p w14:paraId="750250C0">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通道数*：至少4个模拟通道 </w:t>
            </w:r>
          </w:p>
          <w:p w14:paraId="74E0D93F">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最大采样率*：≥5 GSa/s</w:t>
            </w:r>
          </w:p>
          <w:p w14:paraId="70FB3DB2">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存储深度*：≥20 Mpts</w:t>
            </w:r>
          </w:p>
          <w:p w14:paraId="717AC096">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波形捕获率：高达 1,000,000 波形/秒</w:t>
            </w:r>
          </w:p>
          <w:p w14:paraId="0D3B1C21">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显示屏：12.1英寸电容式触摸屏</w:t>
            </w:r>
          </w:p>
          <w:p w14:paraId="2FB2C52D">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垂直分辨率：10位硬件ADC</w:t>
            </w:r>
          </w:p>
          <w:p w14:paraId="7843291C">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标准接口： USB (主机/设备)、LAN</w:t>
            </w:r>
          </w:p>
          <w:p w14:paraId="760AA8E0">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触发与分析功能：</w:t>
            </w:r>
            <w:r>
              <w:rPr>
                <w:rFonts w:ascii="Times New Roman" w:hAnsi="Times New Roman" w:eastAsia="宋体" w:cs="Times New Roman"/>
                <w:sz w:val="24"/>
                <w:szCs w:val="24"/>
              </w:rPr>
              <w:t xml:space="preserve"> 丰富的触发类型（包括I²C, SPI, CAN, LIN等串行总线触发）和强大的分析工具</w:t>
            </w:r>
          </w:p>
        </w:tc>
        <w:tc>
          <w:tcPr>
            <w:tcW w:w="42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台</w:t>
            </w:r>
          </w:p>
        </w:tc>
        <w:tc>
          <w:tcPr>
            <w:tcW w:w="425"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091"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8778"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1FEBAF4D">
      <w:pPr>
        <w:pStyle w:val="72"/>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5A59C60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高速示波器采购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438"/>
      <w:bookmarkStart w:id="47" w:name="_Toc72431762"/>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3176396F"/>
    <w:multiLevelType w:val="multilevel"/>
    <w:tmpl w:val="3176396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CB2EAC"/>
    <w:multiLevelType w:val="multilevel"/>
    <w:tmpl w:val="7DCB2EA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119E"/>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0A2D"/>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B6A8F"/>
    <w:rsid w:val="006C48EB"/>
    <w:rsid w:val="006D6A03"/>
    <w:rsid w:val="006D7144"/>
    <w:rsid w:val="006E0719"/>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5EE2"/>
    <w:rsid w:val="00860449"/>
    <w:rsid w:val="00860D2F"/>
    <w:rsid w:val="00865304"/>
    <w:rsid w:val="00882521"/>
    <w:rsid w:val="008A22B0"/>
    <w:rsid w:val="008A5181"/>
    <w:rsid w:val="008A6CD9"/>
    <w:rsid w:val="008B1074"/>
    <w:rsid w:val="008B1412"/>
    <w:rsid w:val="008B3E23"/>
    <w:rsid w:val="008B4730"/>
    <w:rsid w:val="008B614A"/>
    <w:rsid w:val="008C03BA"/>
    <w:rsid w:val="008C2822"/>
    <w:rsid w:val="008C3F36"/>
    <w:rsid w:val="008D0DEE"/>
    <w:rsid w:val="008D26A6"/>
    <w:rsid w:val="008D48A8"/>
    <w:rsid w:val="008D73E9"/>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06A0"/>
    <w:rsid w:val="00942B0E"/>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75D"/>
    <w:rsid w:val="00A04E1D"/>
    <w:rsid w:val="00A127F7"/>
    <w:rsid w:val="00A13E3F"/>
    <w:rsid w:val="00A16C67"/>
    <w:rsid w:val="00A239AC"/>
    <w:rsid w:val="00A23BFE"/>
    <w:rsid w:val="00A251EF"/>
    <w:rsid w:val="00A254A7"/>
    <w:rsid w:val="00A27A5B"/>
    <w:rsid w:val="00A30DB2"/>
    <w:rsid w:val="00A32BFA"/>
    <w:rsid w:val="00A32F4B"/>
    <w:rsid w:val="00A3728B"/>
    <w:rsid w:val="00A47BEB"/>
    <w:rsid w:val="00A5134C"/>
    <w:rsid w:val="00A5789A"/>
    <w:rsid w:val="00A57DA6"/>
    <w:rsid w:val="00A6269F"/>
    <w:rsid w:val="00A6311F"/>
    <w:rsid w:val="00A65C23"/>
    <w:rsid w:val="00A667E2"/>
    <w:rsid w:val="00A72D83"/>
    <w:rsid w:val="00A75C72"/>
    <w:rsid w:val="00A847F4"/>
    <w:rsid w:val="00A95AF0"/>
    <w:rsid w:val="00A97606"/>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60279"/>
    <w:rsid w:val="00B73405"/>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3F30"/>
    <w:rsid w:val="00BC5FAB"/>
    <w:rsid w:val="00BD1DB9"/>
    <w:rsid w:val="00BD22EA"/>
    <w:rsid w:val="00BD2DA6"/>
    <w:rsid w:val="00BE2201"/>
    <w:rsid w:val="00BE64DF"/>
    <w:rsid w:val="00BE66C3"/>
    <w:rsid w:val="00BF25BC"/>
    <w:rsid w:val="00BF2680"/>
    <w:rsid w:val="00BF7FDE"/>
    <w:rsid w:val="00C052DC"/>
    <w:rsid w:val="00C06A52"/>
    <w:rsid w:val="00C140FD"/>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D7E73"/>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418F0"/>
    <w:rsid w:val="03195159"/>
    <w:rsid w:val="03767DB2"/>
    <w:rsid w:val="03D51A5C"/>
    <w:rsid w:val="040C3F64"/>
    <w:rsid w:val="045B4350"/>
    <w:rsid w:val="047D4A26"/>
    <w:rsid w:val="04DB75B6"/>
    <w:rsid w:val="050F05C1"/>
    <w:rsid w:val="05FD48BE"/>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D108E"/>
    <w:rsid w:val="0EBE6469"/>
    <w:rsid w:val="0ED92C31"/>
    <w:rsid w:val="0F037FCF"/>
    <w:rsid w:val="0F0D79B3"/>
    <w:rsid w:val="0F152C78"/>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CA360B"/>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864004"/>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22657D"/>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66559E4"/>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3C4919"/>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B009A"/>
    <w:rsid w:val="406F771B"/>
    <w:rsid w:val="40923879"/>
    <w:rsid w:val="40A37834"/>
    <w:rsid w:val="40A93871"/>
    <w:rsid w:val="40B21825"/>
    <w:rsid w:val="41321059"/>
    <w:rsid w:val="41C21F3C"/>
    <w:rsid w:val="4235511F"/>
    <w:rsid w:val="42B62810"/>
    <w:rsid w:val="42B81193"/>
    <w:rsid w:val="43B45BE6"/>
    <w:rsid w:val="43E93950"/>
    <w:rsid w:val="44024772"/>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B91A1F"/>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663C6C"/>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4C56B2"/>
    <w:rsid w:val="63572CE4"/>
    <w:rsid w:val="635E2141"/>
    <w:rsid w:val="63F20007"/>
    <w:rsid w:val="640A7213"/>
    <w:rsid w:val="64446389"/>
    <w:rsid w:val="64561E9B"/>
    <w:rsid w:val="64852C29"/>
    <w:rsid w:val="6509567F"/>
    <w:rsid w:val="6582360D"/>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0E1EE1"/>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637E23"/>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BAC2D3A"/>
    <w:rsid w:val="7C821119"/>
    <w:rsid w:val="7CD460A4"/>
    <w:rsid w:val="7CD81A13"/>
    <w:rsid w:val="7DB61C4E"/>
    <w:rsid w:val="7E2117BD"/>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7263</Words>
  <Characters>7474</Characters>
  <Lines>63</Lines>
  <Paragraphs>17</Paragraphs>
  <TotalTime>8</TotalTime>
  <ScaleCrop>false</ScaleCrop>
  <LinksUpToDate>false</LinksUpToDate>
  <CharactersWithSpaces>7891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2025-12-08T11:19:00Z</cp:lastPrinted>
  <dcterms:modified xsi:type="dcterms:W3CDTF">2025-12-29T08:24:50Z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