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color w:val="auto"/>
        </w:rPr>
      </w:pPr>
    </w:p>
    <w:p w14:paraId="5721FEB7">
      <w:pPr>
        <w:widowControl/>
        <w:spacing w:after="160" w:line="276" w:lineRule="auto"/>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合肥综合性科学中心环境研究院</w:t>
      </w:r>
      <w:bookmarkStart w:id="0" w:name="OLE_LINK1"/>
    </w:p>
    <w:p w14:paraId="760AA6EF">
      <w:pPr>
        <w:widowControl/>
        <w:spacing w:after="160" w:line="276" w:lineRule="auto"/>
        <w:jc w:val="center"/>
        <w:rPr>
          <w:rFonts w:hint="eastAsia" w:ascii="宋体" w:hAnsi="宋体" w:eastAsia="宋体" w:cs="宋体"/>
          <w:bCs/>
          <w:color w:val="auto"/>
          <w:sz w:val="48"/>
          <w:szCs w:val="48"/>
          <w:lang w:eastAsia="zh-CN"/>
        </w:rPr>
      </w:pPr>
      <w:r>
        <w:rPr>
          <w:rFonts w:hint="eastAsia" w:ascii="宋体" w:hAnsi="宋体" w:eastAsia="宋体" w:cs="宋体"/>
          <w:bCs/>
          <w:color w:val="auto"/>
          <w:sz w:val="48"/>
          <w:szCs w:val="48"/>
        </w:rPr>
        <w:t>空气预热器采购</w:t>
      </w:r>
      <w:r>
        <w:rPr>
          <w:rFonts w:hint="eastAsia" w:ascii="宋体" w:hAnsi="宋体" w:eastAsia="宋体" w:cs="宋体"/>
          <w:bCs/>
          <w:color w:val="auto"/>
          <w:sz w:val="48"/>
          <w:szCs w:val="48"/>
          <w:lang w:eastAsia="zh-CN"/>
        </w:rPr>
        <w:t>（</w:t>
      </w:r>
      <w:r>
        <w:rPr>
          <w:rFonts w:hint="eastAsia" w:ascii="宋体" w:hAnsi="宋体" w:eastAsia="宋体" w:cs="宋体"/>
          <w:bCs/>
          <w:color w:val="auto"/>
          <w:sz w:val="48"/>
          <w:szCs w:val="48"/>
          <w:lang w:val="en-US" w:eastAsia="zh-CN"/>
        </w:rPr>
        <w:t>二次</w:t>
      </w:r>
      <w:r>
        <w:rPr>
          <w:rFonts w:hint="eastAsia" w:ascii="宋体" w:hAnsi="宋体" w:eastAsia="宋体" w:cs="宋体"/>
          <w:bCs/>
          <w:color w:val="auto"/>
          <w:sz w:val="48"/>
          <w:szCs w:val="48"/>
          <w:lang w:eastAsia="zh-CN"/>
        </w:rPr>
        <w:t>）</w:t>
      </w:r>
    </w:p>
    <w:bookmarkEnd w:id="0"/>
    <w:p w14:paraId="298827A7">
      <w:pPr>
        <w:widowControl/>
        <w:spacing w:line="276" w:lineRule="auto"/>
        <w:jc w:val="center"/>
        <w:rPr>
          <w:rFonts w:ascii="Times New Roman" w:hAnsi="Times New Roman" w:eastAsia="宋体" w:cs="Times New Roman"/>
          <w:b/>
          <w:color w:val="auto"/>
          <w:sz w:val="72"/>
          <w:szCs w:val="72"/>
        </w:rPr>
      </w:pPr>
    </w:p>
    <w:p w14:paraId="19CD8C1D">
      <w:pPr>
        <w:pStyle w:val="32"/>
        <w:rPr>
          <w:rFonts w:ascii="Times New Roman" w:hAnsi="Times New Roman"/>
          <w:color w:val="auto"/>
        </w:rPr>
      </w:pPr>
    </w:p>
    <w:p w14:paraId="7662BAC6">
      <w:pPr>
        <w:widowControl/>
        <w:spacing w:line="276" w:lineRule="auto"/>
        <w:jc w:val="center"/>
        <w:rPr>
          <w:rFonts w:ascii="Times New Roman" w:hAnsi="Times New Roman" w:eastAsia="宋体" w:cs="Times New Roman"/>
          <w:b/>
          <w:color w:val="auto"/>
          <w:sz w:val="72"/>
          <w:szCs w:val="72"/>
        </w:rPr>
      </w:pPr>
    </w:p>
    <w:p w14:paraId="6758E71E">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询</w:t>
      </w:r>
    </w:p>
    <w:p w14:paraId="26487F87">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价</w:t>
      </w:r>
    </w:p>
    <w:p w14:paraId="343B91E3">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文</w:t>
      </w:r>
    </w:p>
    <w:p w14:paraId="760AA6F0">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件</w:t>
      </w:r>
    </w:p>
    <w:p w14:paraId="760AA6F1">
      <w:pPr>
        <w:pStyle w:val="80"/>
        <w:spacing w:line="360" w:lineRule="auto"/>
        <w:rPr>
          <w:rFonts w:ascii="Times New Roman" w:hAnsi="Times New Roman" w:eastAsia="宋体" w:cs="Times New Roman"/>
          <w:color w:val="auto"/>
        </w:rPr>
      </w:pPr>
    </w:p>
    <w:p w14:paraId="760AA6FE">
      <w:pPr>
        <w:widowControl/>
        <w:rPr>
          <w:rFonts w:ascii="Times New Roman" w:hAnsi="Times New Roman" w:eastAsia="宋体" w:cs="Times New Roman"/>
          <w:b/>
          <w:color w:val="auto"/>
          <w:kern w:val="0"/>
          <w:sz w:val="28"/>
        </w:rPr>
      </w:pPr>
    </w:p>
    <w:p w14:paraId="760AA700">
      <w:pPr>
        <w:widowControl/>
        <w:rPr>
          <w:rFonts w:ascii="Times New Roman" w:hAnsi="Times New Roman" w:eastAsia="宋体" w:cs="Times New Roman"/>
          <w:b/>
          <w:color w:val="auto"/>
          <w:kern w:val="0"/>
          <w:sz w:val="28"/>
        </w:rPr>
      </w:pPr>
    </w:p>
    <w:p w14:paraId="6E25C7B1">
      <w:pPr>
        <w:widowControl/>
        <w:rPr>
          <w:rFonts w:ascii="Times New Roman" w:hAnsi="Times New Roman" w:eastAsia="宋体" w:cs="Times New Roman"/>
          <w:b/>
          <w:color w:val="auto"/>
          <w:kern w:val="0"/>
          <w:sz w:val="28"/>
        </w:rPr>
      </w:pPr>
    </w:p>
    <w:p w14:paraId="760AA701">
      <w:pPr>
        <w:widowControl/>
        <w:spacing w:line="360" w:lineRule="auto"/>
        <w:jc w:val="center"/>
        <w:rPr>
          <w:rFonts w:ascii="Times New Roman" w:hAnsi="Times New Roman" w:eastAsia="宋体" w:cs="Times New Roman"/>
          <w:bCs/>
          <w:color w:val="auto"/>
          <w:kern w:val="0"/>
          <w:sz w:val="32"/>
          <w:szCs w:val="21"/>
        </w:rPr>
      </w:pPr>
      <w:r>
        <w:rPr>
          <w:rFonts w:ascii="Times New Roman" w:hAnsi="Times New Roman" w:eastAsia="宋体" w:cs="Times New Roman"/>
          <w:bCs/>
          <w:color w:val="auto"/>
          <w:kern w:val="0"/>
          <w:sz w:val="32"/>
          <w:szCs w:val="21"/>
        </w:rPr>
        <w:t>合肥综合性科学中心环境研究院</w:t>
      </w:r>
    </w:p>
    <w:p w14:paraId="760AA703">
      <w:pPr>
        <w:spacing w:line="360" w:lineRule="auto"/>
        <w:jc w:val="center"/>
        <w:rPr>
          <w:rFonts w:ascii="Times New Roman" w:hAnsi="Times New Roman" w:eastAsia="宋体" w:cs="Times New Roman"/>
          <w:color w:val="auto"/>
        </w:rPr>
      </w:pPr>
      <w:r>
        <w:rPr>
          <w:rFonts w:ascii="Times New Roman" w:hAnsi="Times New Roman" w:eastAsia="宋体" w:cs="Times New Roman"/>
          <w:bCs/>
          <w:color w:val="auto"/>
          <w:kern w:val="0"/>
          <w:sz w:val="32"/>
          <w:szCs w:val="21"/>
        </w:rPr>
        <w:t>202</w:t>
      </w:r>
      <w:r>
        <w:rPr>
          <w:rFonts w:hint="eastAsia" w:ascii="Times New Roman" w:hAnsi="Times New Roman" w:eastAsia="宋体" w:cs="Times New Roman"/>
          <w:bCs/>
          <w:color w:val="auto"/>
          <w:kern w:val="0"/>
          <w:sz w:val="32"/>
          <w:szCs w:val="21"/>
        </w:rPr>
        <w:t>6</w:t>
      </w:r>
      <w:r>
        <w:rPr>
          <w:rFonts w:ascii="Times New Roman" w:hAnsi="Times New Roman" w:eastAsia="宋体" w:cs="Times New Roman"/>
          <w:bCs/>
          <w:color w:val="auto"/>
          <w:kern w:val="0"/>
          <w:sz w:val="32"/>
          <w:szCs w:val="21"/>
        </w:rPr>
        <w:t>年</w:t>
      </w:r>
      <w:r>
        <w:rPr>
          <w:rFonts w:hint="eastAsia" w:ascii="Times New Roman" w:hAnsi="Times New Roman" w:eastAsia="宋体" w:cs="Times New Roman"/>
          <w:bCs/>
          <w:color w:val="auto"/>
          <w:kern w:val="0"/>
          <w:sz w:val="32"/>
          <w:szCs w:val="21"/>
        </w:rPr>
        <w:t>05</w:t>
      </w:r>
      <w:r>
        <w:rPr>
          <w:rFonts w:ascii="Times New Roman" w:hAnsi="Times New Roman" w:eastAsia="宋体" w:cs="Times New Roman"/>
          <w:bCs/>
          <w:color w:val="auto"/>
          <w:kern w:val="0"/>
          <w:sz w:val="32"/>
          <w:szCs w:val="21"/>
        </w:rPr>
        <w:t>月</w:t>
      </w:r>
      <w:r>
        <w:rPr>
          <w:rFonts w:hint="eastAsia" w:ascii="Times New Roman" w:hAnsi="Times New Roman" w:eastAsia="宋体" w:cs="Times New Roman"/>
          <w:bCs/>
          <w:color w:val="auto"/>
          <w:kern w:val="0"/>
          <w:sz w:val="32"/>
          <w:szCs w:val="21"/>
        </w:rPr>
        <w:t>11日</w:t>
      </w:r>
      <w:r>
        <w:rPr>
          <w:rFonts w:ascii="Times New Roman" w:hAnsi="Times New Roman" w:eastAsia="宋体" w:cs="Times New Roman"/>
          <w:b/>
          <w:color w:val="auto"/>
          <w:sz w:val="24"/>
          <w:szCs w:val="24"/>
        </w:rPr>
        <w:br w:type="page"/>
      </w:r>
    </w:p>
    <w:p w14:paraId="760AA705">
      <w:pPr>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目  录</w:t>
      </w:r>
    </w:p>
    <w:p w14:paraId="760AA706">
      <w:pPr>
        <w:jc w:val="center"/>
        <w:rPr>
          <w:rFonts w:ascii="Times New Roman" w:hAnsi="Times New Roman" w:eastAsia="宋体" w:cs="Times New Roman"/>
          <w:b/>
          <w:color w:val="auto"/>
          <w:sz w:val="24"/>
          <w:szCs w:val="24"/>
        </w:rPr>
      </w:pPr>
    </w:p>
    <w:p w14:paraId="760AA707">
      <w:pPr>
        <w:pStyle w:val="23"/>
        <w:tabs>
          <w:tab w:val="right" w:leader="dot" w:pos="9071"/>
        </w:tabs>
        <w:spacing w:line="360" w:lineRule="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TOC \o "1-3" \h \z </w:instrText>
      </w:r>
      <w:r>
        <w:rPr>
          <w:rFonts w:ascii="Times New Roman" w:hAnsi="Times New Roman" w:eastAsia="宋体" w:cs="Times New Roman"/>
          <w:color w:val="auto"/>
          <w:sz w:val="28"/>
          <w:szCs w:val="28"/>
        </w:rPr>
        <w:fldChar w:fldCharType="separate"/>
      </w:r>
      <w:r>
        <w:rPr>
          <w:color w:val="auto"/>
        </w:rPr>
        <w:fldChar w:fldCharType="begin"/>
      </w:r>
      <w:r>
        <w:rPr>
          <w:color w:val="auto"/>
        </w:rPr>
        <w:instrText xml:space="preserve"> HYPERLINK \l "_Toc31977" </w:instrText>
      </w:r>
      <w:r>
        <w:rPr>
          <w:color w:val="auto"/>
        </w:rPr>
        <w:fldChar w:fldCharType="separate"/>
      </w:r>
      <w:r>
        <w:rPr>
          <w:rFonts w:ascii="Times New Roman" w:hAnsi="Times New Roman" w:eastAsia="宋体" w:cs="Times New Roman"/>
          <w:color w:val="auto"/>
          <w:sz w:val="28"/>
          <w:szCs w:val="28"/>
        </w:rPr>
        <w:t>一、 询价公告</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_Toc31977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3</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8">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"_Toc21667" </w:instrText>
      </w:r>
      <w:r>
        <w:rPr>
          <w:color w:val="auto"/>
        </w:rPr>
        <w:fldChar w:fldCharType="separate"/>
      </w:r>
      <w:r>
        <w:rPr>
          <w:rFonts w:ascii="Times New Roman" w:hAnsi="Times New Roman" w:eastAsia="宋体" w:cs="Times New Roman"/>
          <w:color w:val="auto"/>
          <w:sz w:val="28"/>
          <w:szCs w:val="28"/>
        </w:rPr>
        <w:t>二、 供应商须知</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_Toc21667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5</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9">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"_Toc5972" </w:instrText>
      </w:r>
      <w:r>
        <w:rPr>
          <w:color w:val="auto"/>
        </w:rPr>
        <w:fldChar w:fldCharType="separate"/>
      </w:r>
      <w:r>
        <w:rPr>
          <w:rFonts w:ascii="Times New Roman" w:hAnsi="Times New Roman" w:eastAsia="宋体" w:cs="Times New Roman"/>
          <w:color w:val="auto"/>
          <w:sz w:val="28"/>
          <w:szCs w:val="28"/>
        </w:rPr>
        <w:t>三、 供应商资格</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_Toc5972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A">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"_Toc15000" </w:instrText>
      </w:r>
      <w:r>
        <w:rPr>
          <w:color w:val="auto"/>
        </w:rPr>
        <w:fldChar w:fldCharType="separate"/>
      </w:r>
      <w:r>
        <w:rPr>
          <w:rFonts w:ascii="Times New Roman" w:hAnsi="Times New Roman" w:eastAsia="宋体" w:cs="Times New Roman"/>
          <w:color w:val="auto"/>
          <w:sz w:val="28"/>
          <w:szCs w:val="28"/>
        </w:rPr>
        <w:t>四、 供应商提交的报价文件内容</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_Toc15000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8</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B">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"_Toc28373" </w:instrText>
      </w:r>
      <w:r>
        <w:rPr>
          <w:color w:val="auto"/>
        </w:rPr>
        <w:fldChar w:fldCharType="separate"/>
      </w:r>
      <w:r>
        <w:rPr>
          <w:rFonts w:ascii="Times New Roman" w:hAnsi="Times New Roman" w:eastAsia="宋体" w:cs="Times New Roman"/>
          <w:color w:val="auto"/>
          <w:sz w:val="28"/>
          <w:szCs w:val="28"/>
        </w:rPr>
        <w:t>五、 采购需求</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_Toc28373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9</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C">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"_Toc6149" </w:instrText>
      </w:r>
      <w:r>
        <w:rPr>
          <w:color w:val="auto"/>
        </w:rPr>
        <w:fldChar w:fldCharType="separate"/>
      </w:r>
      <w:r>
        <w:rPr>
          <w:rFonts w:ascii="Times New Roman" w:hAnsi="Times New Roman" w:eastAsia="宋体" w:cs="Times New Roman"/>
          <w:color w:val="auto"/>
          <w:sz w:val="28"/>
          <w:szCs w:val="28"/>
        </w:rPr>
        <w:t>六、 评审方法</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1</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t>1</w:t>
      </w:r>
    </w:p>
    <w:p w14:paraId="760AA70D">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"_Toc25322" </w:instrText>
      </w:r>
      <w:r>
        <w:rPr>
          <w:color w:val="auto"/>
        </w:rPr>
        <w:fldChar w:fldCharType="separate"/>
      </w:r>
      <w:r>
        <w:rPr>
          <w:rFonts w:ascii="Times New Roman" w:hAnsi="Times New Roman" w:eastAsia="宋体" w:cs="Times New Roman"/>
          <w:color w:val="auto"/>
          <w:sz w:val="28"/>
          <w:szCs w:val="28"/>
        </w:rPr>
        <w:t>七、 供应商报价须知</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_Toc25322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E">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"_Toc13074" </w:instrText>
      </w:r>
      <w:r>
        <w:rPr>
          <w:color w:val="auto"/>
        </w:rPr>
        <w:fldChar w:fldCharType="separate"/>
      </w:r>
      <w:r>
        <w:rPr>
          <w:rFonts w:ascii="Times New Roman" w:hAnsi="Times New Roman" w:eastAsia="宋体" w:cs="Times New Roman"/>
          <w:color w:val="auto"/>
          <w:sz w:val="28"/>
          <w:szCs w:val="28"/>
        </w:rPr>
        <w:t>八、 确定成交人与签订合同</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_Toc13074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F">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"_Toc25479" </w:instrText>
      </w:r>
      <w:r>
        <w:rPr>
          <w:color w:val="auto"/>
        </w:rPr>
        <w:fldChar w:fldCharType="separate"/>
      </w:r>
      <w:r>
        <w:rPr>
          <w:rFonts w:ascii="Times New Roman" w:hAnsi="Times New Roman" w:eastAsia="宋体" w:cs="Times New Roman"/>
          <w:color w:val="auto"/>
          <w:sz w:val="28"/>
          <w:szCs w:val="28"/>
        </w:rPr>
        <w:t>九、 响应文件格式</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_Toc25479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18</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10">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auto"/>
          <w:sz w:val="24"/>
          <w:szCs w:val="24"/>
        </w:rPr>
      </w:pPr>
    </w:p>
    <w:p w14:paraId="760AA712">
      <w:pPr>
        <w:spacing w:line="360" w:lineRule="auto"/>
        <w:rPr>
          <w:rFonts w:ascii="Times New Roman" w:hAnsi="Times New Roman" w:eastAsia="宋体" w:cs="Times New Roman"/>
          <w:color w:val="auto"/>
          <w:sz w:val="24"/>
          <w:szCs w:val="24"/>
        </w:rPr>
      </w:pPr>
    </w:p>
    <w:p w14:paraId="760AA713">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auto"/>
          <w:sz w:val="32"/>
        </w:rPr>
      </w:pPr>
      <w:bookmarkStart w:id="3" w:name="_Toc31977"/>
      <w:r>
        <w:rPr>
          <w:rFonts w:ascii="Times New Roman" w:hAnsi="Times New Roman" w:eastAsia="宋体" w:cs="Times New Roman"/>
          <w:color w:val="auto"/>
          <w:sz w:val="32"/>
        </w:rPr>
        <w:t>一、询价公告</w:t>
      </w:r>
      <w:bookmarkEnd w:id="3"/>
    </w:p>
    <w:p w14:paraId="760AA715">
      <w:pPr>
        <w:spacing w:line="360" w:lineRule="auto"/>
        <w:rPr>
          <w:rFonts w:ascii="Times New Roman" w:hAnsi="Times New Roman" w:eastAsia="宋体" w:cs="Times New Roman"/>
          <w:color w:val="auto"/>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color w:val="auto"/>
          <w:szCs w:val="24"/>
        </w:rPr>
      </w:pPr>
      <w:bookmarkStart w:id="4" w:name="_Toc15035054"/>
      <w:r>
        <w:rPr>
          <w:rFonts w:ascii="Times New Roman" w:hAnsi="Times New Roman" w:eastAsia="宋体" w:cs="Times New Roman"/>
          <w:color w:val="auto"/>
          <w:szCs w:val="24"/>
        </w:rPr>
        <w:t>根据采购需求，合肥综合性科学中心环境研究院对</w:t>
      </w:r>
      <w:r>
        <w:rPr>
          <w:rFonts w:ascii="Times New Roman" w:hAnsi="Times New Roman" w:eastAsia="宋体" w:cs="Times New Roman"/>
          <w:color w:val="auto"/>
          <w:spacing w:val="-2"/>
          <w:szCs w:val="24"/>
        </w:rPr>
        <w:t>“</w:t>
      </w:r>
      <w:r>
        <w:rPr>
          <w:rFonts w:hint="eastAsia" w:ascii="Times New Roman" w:hAnsi="Times New Roman" w:eastAsia="宋体" w:cs="Times New Roman"/>
          <w:color w:val="auto"/>
          <w:szCs w:val="24"/>
        </w:rPr>
        <w:t>空气预热器采购（二次）</w:t>
      </w:r>
      <w:r>
        <w:rPr>
          <w:rFonts w:ascii="Times New Roman" w:hAnsi="Times New Roman" w:eastAsia="宋体" w:cs="Times New Roman"/>
          <w:color w:val="auto"/>
          <w:spacing w:val="-2"/>
          <w:szCs w:val="24"/>
        </w:rPr>
        <w:t>”项目</w:t>
      </w:r>
      <w:r>
        <w:rPr>
          <w:rFonts w:ascii="Times New Roman" w:hAnsi="Times New Roman" w:eastAsia="宋体" w:cs="Times New Roman"/>
          <w:color w:val="auto"/>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2、采购人地址：</w:t>
      </w:r>
      <w:r>
        <w:rPr>
          <w:rFonts w:ascii="Times New Roman" w:hAnsi="Times New Roman" w:eastAsia="宋体" w:cs="Times New Roman"/>
          <w:color w:val="auto"/>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3、项目名称：</w:t>
      </w:r>
      <w:r>
        <w:rPr>
          <w:rFonts w:hint="eastAsia" w:ascii="Times New Roman" w:hAnsi="Times New Roman" w:eastAsia="宋体" w:cs="Times New Roman"/>
          <w:color w:val="auto"/>
          <w:kern w:val="0"/>
          <w:sz w:val="24"/>
          <w:szCs w:val="24"/>
        </w:rPr>
        <w:t>合肥综合性科学中心环境研究院空气预热器采购（二次）</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4、采购内容：空气预热器，</w:t>
      </w:r>
      <w:r>
        <w:rPr>
          <w:rFonts w:hint="eastAsia" w:ascii="Times New Roman" w:hAnsi="Times New Roman" w:eastAsia="宋体" w:cs="Times New Roman"/>
          <w:color w:val="auto"/>
          <w:kern w:val="0"/>
          <w:sz w:val="24"/>
          <w:szCs w:val="24"/>
        </w:rPr>
        <w:t>数量1台，</w:t>
      </w:r>
      <w:r>
        <w:rPr>
          <w:rFonts w:ascii="Times New Roman" w:hAnsi="Times New Roman" w:eastAsia="宋体" w:cs="Times New Roman"/>
          <w:color w:val="auto"/>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5、项目地点：</w:t>
      </w:r>
      <w:r>
        <w:rPr>
          <w:rFonts w:hint="eastAsia" w:ascii="Times New Roman" w:hAnsi="Times New Roman" w:eastAsia="宋体" w:cs="Times New Roman"/>
          <w:color w:val="auto"/>
          <w:kern w:val="0"/>
          <w:sz w:val="24"/>
          <w:szCs w:val="24"/>
        </w:rPr>
        <w:t>安徽铜陵海螺水泥有限公司</w:t>
      </w:r>
      <w:r>
        <w:rPr>
          <w:rFonts w:ascii="Times New Roman" w:hAnsi="Times New Roman" w:eastAsia="宋体" w:cs="Times New Roman"/>
          <w:color w:val="auto"/>
          <w:kern w:val="0"/>
          <w:sz w:val="24"/>
          <w:szCs w:val="24"/>
        </w:rPr>
        <w:t>，具体以采购人指定地点为准。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二、参与方式</w:t>
      </w:r>
    </w:p>
    <w:p w14:paraId="760AA71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1、采购文件获取：供应商从合肥综合性科学中心环境研究院官网采购专栏（</w:t>
      </w:r>
      <w:bookmarkStart w:id="5" w:name="OLE_LINK4"/>
      <w:r>
        <w:rPr>
          <w:rFonts w:ascii="Times New Roman" w:hAnsi="Times New Roman" w:eastAsia="宋体" w:cs="Times New Roman"/>
          <w:color w:val="auto"/>
          <w:sz w:val="24"/>
          <w:szCs w:val="24"/>
        </w:rPr>
        <w:t>http://www.hfioe.cn/?c=</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6</w:t>
      </w:r>
      <w:bookmarkEnd w:id="5"/>
      <w:r>
        <w:rPr>
          <w:rFonts w:ascii="Times New Roman" w:hAnsi="Times New Roman" w:eastAsia="宋体" w:cs="Times New Roman"/>
          <w:color w:val="auto"/>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2、响应文件递交截止时间：202</w:t>
      </w: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05</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rPr>
        <w:t>15</w:t>
      </w:r>
      <w:r>
        <w:rPr>
          <w:rFonts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rPr>
        <w:t>17:00</w:t>
      </w:r>
      <w:r>
        <w:rPr>
          <w:rFonts w:ascii="Times New Roman" w:hAnsi="Times New Roman" w:eastAsia="宋体" w:cs="Times New Roman"/>
          <w:color w:val="auto"/>
          <w:sz w:val="24"/>
          <w:szCs w:val="24"/>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递交地点：合肥市蜀山区湖光路电商园四期</w:t>
      </w:r>
      <w:bookmarkStart w:id="6" w:name="OLE_LINK3"/>
      <w:r>
        <w:rPr>
          <w:rFonts w:ascii="Times New Roman" w:hAnsi="Times New Roman" w:eastAsia="宋体" w:cs="Times New Roman"/>
          <w:color w:val="auto"/>
          <w:sz w:val="24"/>
          <w:szCs w:val="24"/>
        </w:rPr>
        <w:t>E栋</w:t>
      </w:r>
      <w:r>
        <w:rPr>
          <w:rFonts w:hint="eastAsia" w:ascii="Times New Roman" w:hAnsi="Times New Roman" w:eastAsia="宋体" w:cs="Times New Roman"/>
          <w:color w:val="auto"/>
          <w:sz w:val="24"/>
          <w:szCs w:val="24"/>
        </w:rPr>
        <w:t>11</w:t>
      </w:r>
      <w:r>
        <w:rPr>
          <w:rFonts w:ascii="Times New Roman" w:hAnsi="Times New Roman" w:eastAsia="宋体" w:cs="Times New Roman"/>
          <w:color w:val="auto"/>
          <w:sz w:val="24"/>
          <w:szCs w:val="24"/>
        </w:rPr>
        <w:t>楼</w:t>
      </w:r>
      <w:r>
        <w:rPr>
          <w:rFonts w:hint="eastAsia" w:ascii="Times New Roman" w:hAnsi="Times New Roman" w:eastAsia="宋体" w:cs="Times New Roman"/>
          <w:color w:val="auto"/>
          <w:sz w:val="24"/>
          <w:szCs w:val="24"/>
        </w:rPr>
        <w:t>1105</w:t>
      </w:r>
      <w:bookmarkStart w:id="49" w:name="_GoBack"/>
      <w:bookmarkEnd w:id="49"/>
      <w:r>
        <w:rPr>
          <w:rFonts w:hint="eastAsia" w:ascii="Times New Roman" w:hAnsi="Times New Roman" w:eastAsia="宋体" w:cs="Times New Roman"/>
          <w:color w:val="auto"/>
          <w:sz w:val="24"/>
          <w:szCs w:val="24"/>
        </w:rPr>
        <w:t>综合</w:t>
      </w:r>
      <w:r>
        <w:rPr>
          <w:rFonts w:ascii="Times New Roman" w:hAnsi="Times New Roman" w:eastAsia="宋体" w:cs="Times New Roman"/>
          <w:color w:val="auto"/>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color w:val="auto"/>
          <w:sz w:val="24"/>
          <w:szCs w:val="24"/>
        </w:rPr>
        <w:t>备注</w:t>
      </w:r>
      <w:r>
        <w:rPr>
          <w:rFonts w:ascii="Times New Roman" w:hAnsi="Times New Roman" w:eastAsia="宋体" w:cs="Times New Roman"/>
          <w:bCs/>
          <w:color w:val="auto"/>
          <w:sz w:val="24"/>
          <w:szCs w:val="24"/>
        </w:rPr>
        <w:t>：</w:t>
      </w:r>
      <w:r>
        <w:rPr>
          <w:rFonts w:ascii="Times New Roman" w:hAnsi="Times New Roman" w:eastAsia="宋体" w:cs="Times New Roman"/>
          <w:color w:val="auto"/>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三、</w:t>
      </w:r>
      <w:bookmarkStart w:id="7" w:name="_Toc15035055"/>
      <w:r>
        <w:rPr>
          <w:rFonts w:ascii="Times New Roman" w:hAnsi="Times New Roman" w:eastAsia="宋体" w:cs="Times New Roman"/>
          <w:b/>
          <w:bCs/>
          <w:color w:val="auto"/>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2.本项目的特定资格要求：</w:t>
      </w:r>
      <w:r>
        <w:rPr>
          <w:rFonts w:hint="eastAsia" w:ascii="Times New Roman" w:hAnsi="Times New Roman" w:eastAsia="宋体" w:cs="Times New Roman"/>
          <w:bCs/>
          <w:color w:val="auto"/>
          <w:sz w:val="24"/>
          <w:szCs w:val="24"/>
        </w:rPr>
        <w:t>自2023年1月1日以来（以合同签订时间为准），供应商具有空气预热器加工或制造或供货业绩（注：提供合同扫描件，至少包含合同首页、标的内容所在页及签字盖章页等关键页）；</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color w:val="auto"/>
          <w:sz w:val="24"/>
          <w:szCs w:val="24"/>
        </w:rPr>
      </w:pPr>
      <w:r>
        <w:rPr>
          <w:rFonts w:ascii="Times New Roman" w:hAnsi="Times New Roman" w:eastAsia="宋体" w:cs="Times New Roman"/>
          <w:bCs/>
          <w:color w:val="auto"/>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四、联系方式</w:t>
      </w:r>
    </w:p>
    <w:p w14:paraId="33918E17">
      <w:pPr>
        <w:autoSpaceDE w:val="0"/>
        <w:autoSpaceDN w:val="0"/>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联 系 人： 李志远</w:t>
      </w:r>
    </w:p>
    <w:p w14:paraId="7204C6B1">
      <w:pPr>
        <w:autoSpaceDE w:val="0"/>
        <w:autoSpaceDN w:val="0"/>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联系电话： 18255183793</w:t>
      </w:r>
    </w:p>
    <w:p w14:paraId="3C47794D">
      <w:pPr>
        <w:autoSpaceDE w:val="0"/>
        <w:autoSpaceDN w:val="0"/>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电子邮箱： 1368173836@qq.com</w:t>
      </w:r>
    </w:p>
    <w:p w14:paraId="760AA732">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2、请响应人于</w:t>
      </w:r>
      <w:r>
        <w:rPr>
          <w:rFonts w:hint="eastAsia" w:ascii="Times New Roman" w:hAnsi="Times New Roman" w:eastAsia="宋体" w:cs="Times New Roman"/>
          <w:color w:val="auto"/>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auto"/>
          <w:sz w:val="24"/>
          <w:szCs w:val="24"/>
        </w:rPr>
      </w:pPr>
    </w:p>
    <w:p w14:paraId="760AA738">
      <w:pPr>
        <w:spacing w:line="360" w:lineRule="auto"/>
        <w:jc w:val="left"/>
        <w:rPr>
          <w:rFonts w:ascii="Times New Roman" w:hAnsi="Times New Roman" w:eastAsia="宋体" w:cs="Times New Roman"/>
          <w:bCs/>
          <w:color w:val="auto"/>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auto"/>
          <w:sz w:val="32"/>
        </w:rPr>
      </w:pPr>
      <w:bookmarkStart w:id="8" w:name="_Toc21667"/>
      <w:r>
        <w:rPr>
          <w:rFonts w:ascii="Times New Roman" w:hAnsi="Times New Roman" w:eastAsia="宋体" w:cs="Times New Roman"/>
          <w:color w:val="auto"/>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color w:val="auto"/>
                <w:sz w:val="24"/>
              </w:rPr>
            </w:pPr>
            <w:bookmarkStart w:id="9" w:name="_Toc216158624"/>
            <w:bookmarkStart w:id="10" w:name="_Toc363199265"/>
            <w:r>
              <w:rPr>
                <w:rFonts w:ascii="Times New Roman" w:hAnsi="Times New Roman" w:eastAsia="宋体" w:cs="Times New Roman"/>
                <w:b/>
                <w:color w:val="auto"/>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合肥综合性科学中心环境研究院空气预热器</w:t>
            </w:r>
            <w:r>
              <w:rPr>
                <w:rFonts w:ascii="Times New Roman" w:hAnsi="Times New Roman" w:eastAsia="宋体" w:cs="Times New Roman"/>
                <w:color w:val="auto"/>
                <w:sz w:val="24"/>
              </w:rPr>
              <w:t>采购</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二次</w:t>
            </w:r>
            <w:r>
              <w:rPr>
                <w:rFonts w:hint="eastAsia" w:ascii="Times New Roman" w:hAnsi="Times New Roman" w:eastAsia="宋体" w:cs="Times New Roman"/>
                <w:color w:val="auto"/>
                <w:sz w:val="24"/>
                <w:lang w:eastAsia="zh-CN"/>
              </w:rPr>
              <w:t>）</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color w:val="auto"/>
                <w:sz w:val="24"/>
                <w:u w:val="single"/>
              </w:rPr>
            </w:pPr>
            <w:r>
              <w:rPr>
                <w:rFonts w:ascii="Times New Roman" w:hAnsi="Times New Roman" w:eastAsia="宋体" w:cs="Times New Roman"/>
                <w:color w:val="auto"/>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9.80</w:t>
            </w:r>
            <w:r>
              <w:rPr>
                <w:rFonts w:ascii="Times New Roman" w:hAnsi="Times New Roman" w:eastAsia="宋体" w:cs="Times New Roman"/>
                <w:color w:val="auto"/>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color w:val="auto"/>
                <w:sz w:val="24"/>
              </w:rPr>
            </w:pPr>
            <w:r>
              <w:rPr>
                <w:rFonts w:hint="eastAsia" w:ascii="Times New Roman" w:hAnsi="Times New Roman" w:eastAsia="宋体" w:cs="Times New Roman"/>
                <w:color w:val="auto"/>
                <w:sz w:val="24"/>
              </w:rPr>
              <w:t>合同签订后，接采购人通知20天内完成交货、安装、调试、验收合格并交付使用。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auto"/>
                <w:kern w:val="0"/>
                <w:sz w:val="24"/>
                <w:szCs w:val="24"/>
              </w:rPr>
            </w:pPr>
            <w:bookmarkStart w:id="11" w:name="OLE_LINK8"/>
            <w:r>
              <w:rPr>
                <w:rFonts w:hint="eastAsia" w:ascii="Times New Roman" w:hAnsi="Times New Roman" w:eastAsia="宋体" w:cs="Times New Roman"/>
                <w:color w:val="auto"/>
                <w:kern w:val="0"/>
                <w:sz w:val="24"/>
                <w:szCs w:val="24"/>
              </w:rPr>
              <w:t>货物交付完成并经采购人验收合格后</w:t>
            </w:r>
            <w:r>
              <w:rPr>
                <w:rFonts w:hint="eastAsia" w:ascii="Times New Roman" w:hAnsi="Times New Roman" w:eastAsia="宋体" w:cs="Times New Roman"/>
                <w:color w:val="auto"/>
                <w:kern w:val="0"/>
                <w:sz w:val="24"/>
                <w:szCs w:val="24"/>
                <w:u w:val="single"/>
              </w:rPr>
              <w:t>7</w:t>
            </w:r>
            <w:r>
              <w:rPr>
                <w:rFonts w:hint="eastAsia" w:ascii="Times New Roman" w:hAnsi="Times New Roman" w:eastAsia="宋体" w:cs="Times New Roman"/>
                <w:color w:val="auto"/>
                <w:kern w:val="0"/>
                <w:sz w:val="24"/>
                <w:szCs w:val="24"/>
              </w:rPr>
              <w:t>个工作日内支付合同价款的97%</w:t>
            </w:r>
            <w:bookmarkEnd w:id="11"/>
            <w:r>
              <w:rPr>
                <w:rFonts w:hint="eastAsia" w:ascii="Times New Roman" w:hAnsi="Times New Roman" w:eastAsia="宋体" w:cs="Times New Roman"/>
                <w:color w:val="auto"/>
                <w:kern w:val="0"/>
                <w:sz w:val="24"/>
                <w:szCs w:val="24"/>
              </w:rPr>
              <w:t>；尾款3%待质保期结束后付清。</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sym w:font="Wingdings" w:char="00FE"/>
            </w:r>
            <w:r>
              <w:rPr>
                <w:rFonts w:ascii="Times New Roman" w:hAnsi="Times New Roman" w:eastAsia="宋体" w:cs="Times New Roman"/>
                <w:color w:val="auto"/>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color w:val="auto"/>
                <w:sz w:val="24"/>
              </w:rPr>
            </w:pPr>
            <w:r>
              <w:rPr>
                <w:rFonts w:ascii="Times New Roman" w:hAnsi="Times New Roman" w:eastAsia="宋体" w:cs="Times New Roman"/>
                <w:color w:val="auto"/>
                <w:sz w:val="24"/>
              </w:rPr>
              <w:sym w:font="Wingdings" w:char="00FE"/>
            </w:r>
            <w:r>
              <w:rPr>
                <w:rFonts w:ascii="Times New Roman" w:hAnsi="Times New Roman" w:eastAsia="宋体" w:cs="Times New Roman"/>
                <w:color w:val="auto"/>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是否允许递交备选</w:t>
            </w:r>
          </w:p>
          <w:p w14:paraId="760AA76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sym w:font="Wingdings" w:char="00FE"/>
            </w:r>
            <w:r>
              <w:rPr>
                <w:rFonts w:ascii="Times New Roman" w:hAnsi="Times New Roman" w:eastAsia="宋体" w:cs="Times New Roman"/>
                <w:color w:val="auto"/>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color w:val="auto"/>
                <w:sz w:val="24"/>
              </w:rPr>
            </w:pPr>
            <w:r>
              <w:rPr>
                <w:rFonts w:hint="eastAsia" w:ascii="Times New Roman" w:hAnsi="Times New Roman" w:eastAsia="宋体" w:cs="宋体"/>
                <w:color w:val="auto"/>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color w:val="auto"/>
                <w:sz w:val="24"/>
              </w:rPr>
            </w:pPr>
            <w:r>
              <w:rPr>
                <w:rFonts w:hint="eastAsia" w:ascii="Times New Roman" w:hAnsi="Times New Roman" w:eastAsia="宋体" w:cs="宋体"/>
                <w:color w:val="auto"/>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color w:val="auto"/>
                <w:sz w:val="24"/>
              </w:rPr>
            </w:pPr>
            <w:r>
              <w:rPr>
                <w:rFonts w:hint="eastAsia" w:ascii="Times New Roman" w:hAnsi="Times New Roman" w:eastAsia="宋体" w:cs="宋体"/>
                <w:color w:val="auto"/>
                <w:sz w:val="24"/>
              </w:rPr>
              <w:sym w:font="Wingdings" w:char="00FE"/>
            </w:r>
            <w:r>
              <w:rPr>
                <w:rFonts w:hint="eastAsia" w:ascii="Times New Roman" w:hAnsi="Times New Roman" w:eastAsia="宋体" w:cs="宋体"/>
                <w:color w:val="auto"/>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响应文件须按照第九章的响应文件格式编制和签字盖章，并密封。</w:t>
            </w:r>
          </w:p>
          <w:p w14:paraId="760AA78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2.响应文件正本壹份</w:t>
            </w:r>
            <w:r>
              <w:rPr>
                <w:rFonts w:ascii="Times New Roman" w:hAnsi="Times New Roman" w:eastAsia="宋体" w:cs="Times New Roman"/>
                <w:b/>
                <w:bCs/>
                <w:color w:val="auto"/>
                <w:sz w:val="24"/>
              </w:rPr>
              <w:t>（含电子版一份</w:t>
            </w:r>
            <w:r>
              <w:rPr>
                <w:rFonts w:hint="eastAsia" w:ascii="Times New Roman" w:hAnsi="Times New Roman" w:eastAsia="宋体" w:cs="Times New Roman"/>
                <w:b/>
                <w:bCs/>
                <w:color w:val="auto"/>
                <w:sz w:val="24"/>
              </w:rPr>
              <w:t>，电子版与纸质版一致</w:t>
            </w:r>
            <w:r>
              <w:rPr>
                <w:rFonts w:ascii="Times New Roman" w:hAnsi="Times New Roman" w:eastAsia="宋体" w:cs="Times New Roman"/>
                <w:b/>
                <w:bCs/>
                <w:color w:val="auto"/>
                <w:sz w:val="24"/>
              </w:rPr>
              <w:t>）</w:t>
            </w:r>
            <w:r>
              <w:rPr>
                <w:rFonts w:ascii="Times New Roman" w:hAnsi="Times New Roman" w:eastAsia="宋体" w:cs="Times New Roman"/>
                <w:color w:val="auto"/>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响应文件递交</w:t>
            </w:r>
          </w:p>
          <w:p w14:paraId="760AA788">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szCs w:val="24"/>
              </w:rPr>
              <w:t>递交地点：合肥市蜀山区湖光路电商园四期E栋11楼1105综合室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1.响应文件未密封的</w:t>
            </w:r>
          </w:p>
          <w:p w14:paraId="760AA792">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2.响应文件未按要求加盖单位公章的</w:t>
            </w:r>
          </w:p>
          <w:p w14:paraId="760AA793">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3.送达时间已超过采购邀请书规定时间的</w:t>
            </w:r>
          </w:p>
          <w:p w14:paraId="760AA794">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4.响应报价超过最高限价的</w:t>
            </w:r>
          </w:p>
          <w:p w14:paraId="760AA795">
            <w:pPr>
              <w:spacing w:line="440" w:lineRule="exact"/>
              <w:jc w:val="left"/>
              <w:rPr>
                <w:rFonts w:ascii="Times New Roman" w:hAnsi="Times New Roman" w:eastAsia="宋体" w:cs="Times New Roman"/>
                <w:color w:val="auto"/>
              </w:rPr>
            </w:pPr>
            <w:r>
              <w:rPr>
                <w:rFonts w:ascii="Times New Roman" w:hAnsi="Times New Roman" w:eastAsia="宋体" w:cs="Times New Roman"/>
                <w:color w:val="auto"/>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color w:val="auto"/>
                <w:sz w:val="24"/>
              </w:rPr>
            </w:pPr>
            <w:r>
              <w:rPr>
                <w:rFonts w:ascii="Times New Roman" w:hAnsi="Times New Roman" w:cs="Times New Roman" w:eastAsiaTheme="majorEastAsia"/>
                <w:color w:val="auto"/>
                <w:sz w:val="24"/>
              </w:rPr>
              <w:t>2</w:t>
            </w:r>
            <w:r>
              <w:rPr>
                <w:rFonts w:hint="eastAsia" w:ascii="Times New Roman" w:hAnsi="Times New Roman" w:cs="Times New Roman" w:eastAsiaTheme="majorEastAsia"/>
                <w:color w:val="auto"/>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color w:val="auto"/>
                <w:sz w:val="24"/>
              </w:rPr>
            </w:pPr>
            <w:r>
              <w:rPr>
                <w:rFonts w:ascii="Times New Roman" w:hAnsi="Times New Roman" w:cs="Times New Roman" w:eastAsiaTheme="majorEastAsia"/>
                <w:color w:val="auto"/>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color w:val="auto"/>
                <w:sz w:val="24"/>
              </w:rPr>
            </w:pPr>
            <w:r>
              <w:rPr>
                <w:rFonts w:ascii="Times New Roman" w:hAnsi="Times New Roman" w:cs="Times New Roman" w:eastAsiaTheme="majorEastAsia"/>
                <w:color w:val="auto"/>
                <w:sz w:val="24"/>
                <w:szCs w:val="24"/>
              </w:rPr>
              <w:t>自验收合格之日起</w:t>
            </w:r>
            <w:r>
              <w:rPr>
                <w:rFonts w:hint="eastAsia" w:ascii="Times New Roman" w:hAnsi="Times New Roman" w:cs="Times New Roman" w:eastAsiaTheme="majorEastAsia"/>
                <w:color w:val="auto"/>
                <w:sz w:val="24"/>
                <w:szCs w:val="24"/>
              </w:rPr>
              <w:t>不少于</w:t>
            </w:r>
            <w:r>
              <w:rPr>
                <w:rFonts w:ascii="Times New Roman" w:hAnsi="Times New Roman" w:cs="Times New Roman" w:eastAsiaTheme="majorEastAsia"/>
                <w:b/>
                <w:bCs/>
                <w:color w:val="auto"/>
                <w:sz w:val="24"/>
                <w:szCs w:val="24"/>
              </w:rPr>
              <w:t>1</w:t>
            </w:r>
            <w:r>
              <w:rPr>
                <w:rFonts w:ascii="Times New Roman" w:hAnsi="Times New Roman" w:cs="Times New Roman" w:eastAsiaTheme="majorEastAsia"/>
                <w:color w:val="auto"/>
                <w:sz w:val="24"/>
                <w:szCs w:val="24"/>
              </w:rPr>
              <w:t>年。</w:t>
            </w:r>
          </w:p>
        </w:tc>
      </w:tr>
    </w:tbl>
    <w:p w14:paraId="760AA79B">
      <w:pPr>
        <w:pStyle w:val="81"/>
        <w:jc w:val="center"/>
        <w:rPr>
          <w:rFonts w:ascii="Times New Roman" w:hAnsi="Times New Roman" w:cs="Times New Roman"/>
          <w:color w:val="auto"/>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auto"/>
          <w:sz w:val="32"/>
        </w:rPr>
      </w:pPr>
      <w:bookmarkStart w:id="12" w:name="_Toc5972"/>
      <w:r>
        <w:rPr>
          <w:rFonts w:ascii="Times New Roman" w:hAnsi="Times New Roman" w:eastAsia="宋体" w:cs="Times New Roman"/>
          <w:color w:val="auto"/>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bookmarkStart w:id="13" w:name="_Toc363199266"/>
      <w:bookmarkStart w:id="14" w:name="_Toc216158625"/>
      <w:r>
        <w:rPr>
          <w:rFonts w:ascii="Times New Roman" w:hAnsi="Times New Roman" w:eastAsia="宋体" w:cs="Times New Roman"/>
          <w:bCs/>
          <w:color w:val="auto"/>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2.本项目的特定资格要求：</w:t>
      </w:r>
      <w:r>
        <w:rPr>
          <w:rFonts w:hint="eastAsia" w:ascii="Times New Roman" w:hAnsi="Times New Roman" w:eastAsia="宋体" w:cs="Times New Roman"/>
          <w:bCs/>
          <w:color w:val="auto"/>
          <w:sz w:val="24"/>
          <w:szCs w:val="24"/>
        </w:rPr>
        <w:t>自2023年1月1日以来（以合同签订时间为准），供应商具有空气预热器加工或制造或供货业绩（注：提供合同扫描件，至少包含合同首页、标的内容所在页及签字盖章页等关键页）；</w:t>
      </w:r>
    </w:p>
    <w:p w14:paraId="760AA79F">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auto"/>
          <w:sz w:val="24"/>
          <w:szCs w:val="24"/>
        </w:rPr>
      </w:pPr>
      <w:r>
        <w:rPr>
          <w:rFonts w:ascii="Times New Roman" w:hAnsi="Times New Roman" w:eastAsia="宋体" w:cs="Times New Roman"/>
          <w:bCs/>
          <w:color w:val="auto"/>
          <w:sz w:val="24"/>
          <w:szCs w:val="24"/>
        </w:rPr>
        <w:t>5.本项目不接受联合体响应。</w:t>
      </w:r>
      <w:bookmarkStart w:id="15" w:name="_Toc15000"/>
    </w:p>
    <w:p w14:paraId="760AA7A6">
      <w:pPr>
        <w:rPr>
          <w:rFonts w:ascii="Times New Roman" w:hAnsi="Times New Roman" w:eastAsia="宋体" w:cs="Times New Roman"/>
          <w:color w:val="auto"/>
          <w:sz w:val="32"/>
        </w:rPr>
      </w:pPr>
      <w:r>
        <w:rPr>
          <w:rFonts w:ascii="Times New Roman" w:hAnsi="Times New Roman" w:eastAsia="宋体" w:cs="Times New Roman"/>
          <w:color w:val="auto"/>
          <w:sz w:val="32"/>
        </w:rPr>
        <w:br w:type="page"/>
      </w:r>
    </w:p>
    <w:p w14:paraId="760AA7A7">
      <w:pPr>
        <w:pStyle w:val="2"/>
        <w:keepLines/>
        <w:ind w:left="720" w:hanging="720"/>
        <w:jc w:val="center"/>
        <w:rPr>
          <w:rFonts w:ascii="Times New Roman" w:hAnsi="Times New Roman" w:eastAsia="宋体" w:cs="Times New Roman"/>
          <w:color w:val="auto"/>
          <w:sz w:val="32"/>
        </w:rPr>
      </w:pPr>
      <w:r>
        <w:rPr>
          <w:rFonts w:ascii="Times New Roman" w:hAnsi="Times New Roman" w:eastAsia="宋体" w:cs="Times New Roman"/>
          <w:color w:val="auto"/>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auto"/>
          <w:sz w:val="24"/>
          <w:szCs w:val="24"/>
        </w:rPr>
      </w:pPr>
      <w:bookmarkStart w:id="16" w:name="_Toc29684"/>
      <w:bookmarkStart w:id="17" w:name="_Toc30095"/>
      <w:bookmarkStart w:id="18" w:name="_Toc18651"/>
      <w:bookmarkStart w:id="19" w:name="_Toc6091"/>
      <w:r>
        <w:rPr>
          <w:rFonts w:ascii="Times New Roman" w:hAnsi="Times New Roman" w:cs="Times New Roman"/>
          <w:color w:val="auto"/>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2、资质证书（如要求）；</w:t>
      </w:r>
    </w:p>
    <w:p w14:paraId="760AA7AB">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3、公司简介；</w:t>
      </w:r>
    </w:p>
    <w:p w14:paraId="760AA7A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4、报价书及说明；</w:t>
      </w:r>
    </w:p>
    <w:p w14:paraId="760AA7A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5、售后服务承诺；</w:t>
      </w:r>
    </w:p>
    <w:p w14:paraId="760AA7AE">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6、业绩证明（如有）；</w:t>
      </w:r>
    </w:p>
    <w:p w14:paraId="760AA7AF">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 xml:space="preserve">、询价文件要求和供应商认为需要提供的其它说明和资料。 </w:t>
      </w:r>
    </w:p>
    <w:p w14:paraId="760AA7B0">
      <w:pPr>
        <w:pStyle w:val="81"/>
        <w:jc w:val="center"/>
        <w:rPr>
          <w:rFonts w:ascii="Times New Roman" w:hAnsi="Times New Roman" w:cs="Times New Roman"/>
          <w:color w:val="auto"/>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auto"/>
          <w:sz w:val="32"/>
        </w:rPr>
      </w:pPr>
      <w:bookmarkStart w:id="20" w:name="_Toc28373"/>
      <w:r>
        <w:rPr>
          <w:rFonts w:ascii="Times New Roman" w:hAnsi="Times New Roman" w:eastAsia="宋体" w:cs="Times New Roman"/>
          <w:color w:val="auto"/>
          <w:sz w:val="32"/>
        </w:rPr>
        <w:t>五、采购需求</w:t>
      </w:r>
      <w:bookmarkEnd w:id="20"/>
    </w:p>
    <w:p w14:paraId="760AA7B2">
      <w:pPr>
        <w:spacing w:line="360" w:lineRule="auto"/>
        <w:rPr>
          <w:rFonts w:ascii="Times New Roman" w:hAnsi="Times New Roman" w:eastAsia="宋体" w:cs="Times New Roman"/>
          <w:color w:val="auto"/>
          <w:sz w:val="24"/>
          <w:szCs w:val="28"/>
        </w:rPr>
      </w:pPr>
    </w:p>
    <w:p w14:paraId="760AA7B3">
      <w:pPr>
        <w:spacing w:line="360" w:lineRule="auto"/>
        <w:ind w:firstLine="482" w:firstLineChars="200"/>
        <w:rPr>
          <w:rFonts w:ascii="Times New Roman" w:hAnsi="Times New Roman" w:eastAsia="宋体" w:cs="Times New Roman"/>
          <w:b/>
          <w:color w:val="auto"/>
          <w:sz w:val="24"/>
          <w:szCs w:val="24"/>
        </w:rPr>
      </w:pPr>
      <w:bookmarkStart w:id="21" w:name="_Toc455587089"/>
      <w:bookmarkStart w:id="22" w:name="_Toc532199622"/>
      <w:bookmarkStart w:id="23" w:name="_Toc455587273"/>
      <w:bookmarkStart w:id="24" w:name="_Toc23237"/>
      <w:bookmarkStart w:id="25" w:name="_Toc445554747"/>
      <w:bookmarkStart w:id="26" w:name="_Toc6149"/>
      <w:bookmarkStart w:id="27" w:name="_Toc216158627"/>
      <w:bookmarkStart w:id="28" w:name="_Toc363199267"/>
      <w:r>
        <w:rPr>
          <w:rFonts w:hint="eastAsia" w:ascii="Times New Roman" w:hAnsi="Times New Roman" w:eastAsia="宋体" w:cs="Times New Roman"/>
          <w:b/>
          <w:color w:val="auto"/>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color w:val="auto"/>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color w:val="auto"/>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04EC2E64">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二、采购明细</w:t>
      </w:r>
    </w:p>
    <w:tbl>
      <w:tblPr>
        <w:tblStyle w:val="33"/>
        <w:tblW w:w="7602" w:type="dxa"/>
        <w:jc w:val="center"/>
        <w:tblLayout w:type="fixed"/>
        <w:tblCellMar>
          <w:top w:w="0" w:type="dxa"/>
          <w:left w:w="108" w:type="dxa"/>
          <w:bottom w:w="0" w:type="dxa"/>
          <w:right w:w="108" w:type="dxa"/>
        </w:tblCellMar>
      </w:tblPr>
      <w:tblGrid>
        <w:gridCol w:w="561"/>
        <w:gridCol w:w="964"/>
        <w:gridCol w:w="4991"/>
        <w:gridCol w:w="520"/>
        <w:gridCol w:w="566"/>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设备</w:t>
            </w:r>
          </w:p>
          <w:p w14:paraId="1B1CEC4D">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4991"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rPr>
              <w:t>技术指标</w:t>
            </w:r>
          </w:p>
        </w:tc>
        <w:tc>
          <w:tcPr>
            <w:tcW w:w="520"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数量</w:t>
            </w:r>
          </w:p>
        </w:tc>
      </w:tr>
      <w:tr w14:paraId="679C5D0A">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38B5BA4B">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964" w:type="dxa"/>
            <w:tcBorders>
              <w:top w:val="nil"/>
              <w:left w:val="nil"/>
              <w:bottom w:val="single" w:color="auto" w:sz="4" w:space="0"/>
              <w:right w:val="single" w:color="auto" w:sz="4" w:space="0"/>
            </w:tcBorders>
            <w:shd w:val="clear" w:color="auto" w:fill="FFFFFF"/>
            <w:vAlign w:val="center"/>
          </w:tcPr>
          <w:p w14:paraId="2EB89A1A">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空气预热器</w:t>
            </w:r>
          </w:p>
        </w:tc>
        <w:tc>
          <w:tcPr>
            <w:tcW w:w="4991" w:type="dxa"/>
            <w:tcBorders>
              <w:top w:val="nil"/>
              <w:left w:val="single" w:color="auto" w:sz="4" w:space="0"/>
              <w:bottom w:val="single" w:color="auto" w:sz="4" w:space="0"/>
              <w:right w:val="single" w:color="auto" w:sz="4" w:space="0"/>
            </w:tcBorders>
            <w:shd w:val="clear" w:color="auto" w:fill="FFFFFF"/>
            <w:vAlign w:val="center"/>
          </w:tcPr>
          <w:p w14:paraId="7AFC9C87">
            <w:pPr>
              <w:spacing w:line="280" w:lineRule="exact"/>
              <w:jc w:val="left"/>
              <w:rPr>
                <w:rFonts w:ascii="Times New Roman" w:hAnsi="Times New Roman" w:eastAsia="宋体" w:cs="Times New Roman"/>
                <w:color w:val="auto"/>
                <w:sz w:val="24"/>
                <w:szCs w:val="24"/>
              </w:rPr>
            </w:pPr>
            <w:bookmarkStart w:id="29" w:name="OLE_LINK5"/>
            <w:r>
              <w:rPr>
                <w:rFonts w:ascii="Times New Roman" w:hAnsi="Times New Roman" w:eastAsia="宋体" w:cs="Times New Roman"/>
                <w:color w:val="auto"/>
                <w:sz w:val="24"/>
                <w:szCs w:val="24"/>
              </w:rPr>
              <w:t>1.尺寸：1264mm*2400mm*3673mm；</w:t>
            </w:r>
          </w:p>
          <w:p w14:paraId="480DD304">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2.材质：板材为15CrMoR材质，壁厚12mm，换热管为15CrMoR材质</w:t>
            </w:r>
            <w:r>
              <w:rPr>
                <w:rFonts w:hint="eastAsia" w:ascii="Times New Roman" w:hAnsi="Times New Roman" w:eastAsia="宋体" w:cs="Times New Roman"/>
                <w:color w:val="auto"/>
                <w:sz w:val="24"/>
                <w:szCs w:val="24"/>
              </w:rPr>
              <w:t>，定距管和拉管为304材质；</w:t>
            </w:r>
          </w:p>
          <w:p w14:paraId="1BD2CAFA">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3.换热管尺寸Φ35-2；单管长2500mm，483根</w:t>
            </w:r>
          </w:p>
          <w:p w14:paraId="3424C401">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4.空气进出口尺寸400*400mm；烟气进口尺寸650*650mm，烟气出口尺寸Φ630mm</w:t>
            </w:r>
            <w:bookmarkEnd w:id="29"/>
          </w:p>
          <w:p w14:paraId="5150669A">
            <w:pPr>
              <w:spacing w:line="280" w:lineRule="exact"/>
              <w:jc w:val="left"/>
              <w:rPr>
                <w:rFonts w:ascii="Times New Roman" w:hAnsi="Times New Roman" w:eastAsia="宋体" w:cs="Times New Roman"/>
                <w:color w:val="auto"/>
                <w:sz w:val="24"/>
                <w:szCs w:val="24"/>
              </w:rPr>
            </w:pPr>
            <w:bookmarkStart w:id="30" w:name="OLE_LINK6"/>
            <w:r>
              <w:rPr>
                <w:rFonts w:ascii="Times New Roman" w:hAnsi="Times New Roman" w:eastAsia="宋体" w:cs="Times New Roman"/>
                <w:color w:val="auto"/>
                <w:sz w:val="24"/>
                <w:szCs w:val="24"/>
              </w:rPr>
              <w:t>5.详细规格见图纸</w:t>
            </w:r>
            <w:r>
              <w:rPr>
                <w:rFonts w:hint="eastAsia" w:ascii="Times New Roman" w:hAnsi="Times New Roman" w:eastAsia="宋体" w:cs="Times New Roman"/>
                <w:color w:val="auto"/>
                <w:sz w:val="24"/>
                <w:szCs w:val="24"/>
              </w:rPr>
              <w:t>（附件1）</w:t>
            </w:r>
            <w:bookmarkEnd w:id="30"/>
          </w:p>
        </w:tc>
        <w:tc>
          <w:tcPr>
            <w:tcW w:w="520" w:type="dxa"/>
            <w:tcBorders>
              <w:top w:val="nil"/>
              <w:left w:val="nil"/>
              <w:bottom w:val="single" w:color="auto" w:sz="4" w:space="0"/>
              <w:right w:val="single" w:color="auto" w:sz="4" w:space="0"/>
            </w:tcBorders>
            <w:shd w:val="clear" w:color="auto" w:fill="FFFFFF"/>
            <w:vAlign w:val="center"/>
          </w:tcPr>
          <w:p w14:paraId="147D00FF">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台</w:t>
            </w:r>
          </w:p>
        </w:tc>
        <w:tc>
          <w:tcPr>
            <w:tcW w:w="566" w:type="dxa"/>
            <w:tcBorders>
              <w:top w:val="nil"/>
              <w:left w:val="nil"/>
              <w:bottom w:val="single" w:color="auto" w:sz="4" w:space="0"/>
              <w:right w:val="single" w:color="auto" w:sz="4" w:space="0"/>
            </w:tcBorders>
            <w:shd w:val="clear" w:color="auto" w:fill="FFFFFF"/>
            <w:vAlign w:val="center"/>
          </w:tcPr>
          <w:p w14:paraId="1A9BE6BE">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r>
    </w:tbl>
    <w:p w14:paraId="1AB1E301">
      <w:pPr>
        <w:pStyle w:val="72"/>
        <w:spacing w:line="360" w:lineRule="auto"/>
        <w:ind w:firstLine="48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注：空气预热器详细尺寸及材质规格按照图纸加工，</w:t>
      </w:r>
      <w:r>
        <w:rPr>
          <w:rFonts w:ascii="Times New Roman" w:hAnsi="Times New Roman" w:eastAsia="宋体" w:cs="Times New Roman"/>
          <w:b/>
          <w:color w:val="auto"/>
          <w:sz w:val="24"/>
          <w:szCs w:val="24"/>
        </w:rPr>
        <w:t>上述物理尺寸允许3%的尺寸误差</w:t>
      </w:r>
      <w:r>
        <w:rPr>
          <w:rFonts w:hint="eastAsia" w:ascii="Times New Roman" w:hAnsi="Times New Roman" w:eastAsia="宋体" w:cs="Times New Roman"/>
          <w:b/>
          <w:color w:val="auto"/>
          <w:sz w:val="24"/>
          <w:szCs w:val="24"/>
        </w:rPr>
        <w:t>。</w:t>
      </w:r>
    </w:p>
    <w:p w14:paraId="760AA7F8">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三</w:t>
      </w:r>
      <w:r>
        <w:rPr>
          <w:rFonts w:ascii="Times New Roman" w:hAnsi="Times New Roman" w:eastAsia="宋体" w:cs="Times New Roman"/>
          <w:b/>
          <w:color w:val="auto"/>
          <w:sz w:val="24"/>
          <w:szCs w:val="24"/>
        </w:rPr>
        <w:t>、备品备件及专用工具</w:t>
      </w:r>
    </w:p>
    <w:p w14:paraId="760AA7F9">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四</w:t>
      </w:r>
      <w:r>
        <w:rPr>
          <w:rFonts w:ascii="Times New Roman" w:hAnsi="Times New Roman" w:eastAsia="宋体" w:cs="Times New Roman"/>
          <w:b/>
          <w:color w:val="auto"/>
          <w:sz w:val="24"/>
          <w:szCs w:val="24"/>
        </w:rPr>
        <w:t>、安装调试、验收试验及质量保证</w:t>
      </w:r>
    </w:p>
    <w:p w14:paraId="760AA7FC">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color w:val="auto"/>
          <w:sz w:val="24"/>
          <w:szCs w:val="24"/>
        </w:rPr>
      </w:pPr>
    </w:p>
    <w:p w14:paraId="760AA806">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五</w:t>
      </w:r>
      <w:r>
        <w:rPr>
          <w:rFonts w:ascii="Times New Roman" w:hAnsi="Times New Roman" w:eastAsia="宋体" w:cs="Times New Roman"/>
          <w:b/>
          <w:color w:val="auto"/>
          <w:sz w:val="24"/>
          <w:szCs w:val="24"/>
        </w:rPr>
        <w:t>、包装运输</w:t>
      </w:r>
    </w:p>
    <w:p w14:paraId="760AA807">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8、随产品提供的技术资料应完整无缺。</w:t>
      </w:r>
    </w:p>
    <w:p w14:paraId="2A1858C4">
      <w:pPr>
        <w:spacing w:line="360" w:lineRule="auto"/>
        <w:ind w:firstLine="482" w:firstLineChars="200"/>
        <w:rPr>
          <w:rFonts w:ascii="Times New Roman" w:hAnsi="Times New Roman" w:eastAsia="宋体" w:cs="Times New Roman"/>
          <w:b/>
          <w:color w:val="auto"/>
          <w:sz w:val="24"/>
          <w:szCs w:val="24"/>
        </w:rPr>
      </w:pPr>
    </w:p>
    <w:p w14:paraId="760AA80F">
      <w:pPr>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六、技术培训</w:t>
      </w:r>
    </w:p>
    <w:p w14:paraId="760AA810">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color w:val="auto"/>
          <w:sz w:val="24"/>
          <w:szCs w:val="24"/>
        </w:rPr>
      </w:pPr>
    </w:p>
    <w:p w14:paraId="760AA812">
      <w:pPr>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七、质保及售后服务</w:t>
      </w:r>
    </w:p>
    <w:p w14:paraId="760AA813">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4、免费质保期：自验收合格之日起</w:t>
      </w:r>
      <w:r>
        <w:rPr>
          <w:rFonts w:hint="eastAsia" w:ascii="Times New Roman" w:hAnsi="Times New Roman" w:eastAsia="宋体" w:cs="Times New Roman"/>
          <w:b/>
          <w:color w:val="auto"/>
          <w:sz w:val="24"/>
          <w:szCs w:val="24"/>
          <w:u w:val="single"/>
        </w:rPr>
        <w:t xml:space="preserve"> </w:t>
      </w:r>
      <w:r>
        <w:rPr>
          <w:rFonts w:ascii="Times New Roman" w:hAnsi="Times New Roman" w:eastAsia="宋体" w:cs="Times New Roman"/>
          <w:b/>
          <w:color w:val="auto"/>
          <w:sz w:val="24"/>
          <w:szCs w:val="24"/>
          <w:u w:val="single"/>
        </w:rPr>
        <w:t>1</w:t>
      </w:r>
      <w:r>
        <w:rPr>
          <w:rFonts w:hint="eastAsia" w:ascii="Times New Roman" w:hAnsi="Times New Roman" w:eastAsia="宋体" w:cs="Times New Roman"/>
          <w:b/>
          <w:color w:val="auto"/>
          <w:sz w:val="24"/>
          <w:szCs w:val="24"/>
          <w:u w:val="single"/>
        </w:rPr>
        <w:t xml:space="preserve"> </w:t>
      </w:r>
      <w:r>
        <w:rPr>
          <w:rFonts w:ascii="Times New Roman" w:hAnsi="Times New Roman" w:eastAsia="宋体" w:cs="Times New Roman"/>
          <w:bCs/>
          <w:color w:val="auto"/>
          <w:sz w:val="24"/>
          <w:szCs w:val="24"/>
        </w:rPr>
        <w:t>年。</w:t>
      </w:r>
    </w:p>
    <w:p w14:paraId="760AA817">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color w:val="auto"/>
          <w:sz w:val="24"/>
          <w:szCs w:val="24"/>
        </w:rPr>
      </w:pPr>
    </w:p>
    <w:p w14:paraId="760AA818">
      <w:pPr>
        <w:spacing w:line="360" w:lineRule="auto"/>
        <w:ind w:firstLine="482" w:firstLineChars="200"/>
        <w:rPr>
          <w:rFonts w:ascii="Times New Roman" w:hAnsi="Times New Roman" w:cs="Times New Roman"/>
          <w:color w:val="auto"/>
        </w:rPr>
      </w:pPr>
      <w:r>
        <w:rPr>
          <w:rFonts w:ascii="Times New Roman" w:hAnsi="Times New Roman" w:eastAsia="宋体" w:cs="Times New Roman"/>
          <w:b/>
          <w:color w:val="auto"/>
          <w:sz w:val="24"/>
          <w:szCs w:val="24"/>
        </w:rPr>
        <w:t>八、</w:t>
      </w:r>
      <w:r>
        <w:rPr>
          <w:rFonts w:ascii="Times New Roman" w:hAnsi="Times New Roman" w:eastAsia="宋体" w:cs="Times New Roman"/>
          <w:b/>
          <w:color w:val="auto"/>
          <w:sz w:val="24"/>
          <w:szCs w:val="28"/>
        </w:rPr>
        <w:t>其他要求</w:t>
      </w:r>
    </w:p>
    <w:p w14:paraId="760AA819">
      <w:pPr>
        <w:spacing w:line="360" w:lineRule="auto"/>
        <w:ind w:firstLine="480" w:firstLineChars="200"/>
        <w:rPr>
          <w:rFonts w:ascii="Times New Roman" w:hAnsi="Times New Roman" w:eastAsia="宋体" w:cs="Times New Roman"/>
          <w:bCs/>
          <w:color w:val="auto"/>
          <w:sz w:val="24"/>
          <w:szCs w:val="28"/>
        </w:rPr>
      </w:pPr>
      <w:r>
        <w:rPr>
          <w:rFonts w:ascii="Times New Roman" w:hAnsi="Times New Roman" w:eastAsia="宋体" w:cs="Times New Roman"/>
          <w:bCs/>
          <w:color w:val="auto"/>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auto"/>
          <w:sz w:val="32"/>
        </w:rPr>
      </w:pPr>
      <w:r>
        <w:rPr>
          <w:rFonts w:ascii="Times New Roman" w:hAnsi="Times New Roman" w:eastAsia="宋体" w:cs="Times New Roman"/>
          <w:color w:val="auto"/>
          <w:sz w:val="32"/>
        </w:rPr>
        <w:br w:type="page"/>
      </w:r>
    </w:p>
    <w:p w14:paraId="760AA81B">
      <w:pPr>
        <w:pStyle w:val="2"/>
        <w:keepLines/>
        <w:ind w:left="720" w:hanging="720"/>
        <w:jc w:val="center"/>
        <w:rPr>
          <w:rFonts w:ascii="Times New Roman" w:hAnsi="Times New Roman" w:eastAsia="宋体" w:cs="Times New Roman"/>
          <w:color w:val="auto"/>
          <w:sz w:val="32"/>
        </w:rPr>
      </w:pPr>
      <w:r>
        <w:rPr>
          <w:rFonts w:ascii="Times New Roman" w:hAnsi="Times New Roman" w:eastAsia="宋体" w:cs="Times New Roman"/>
          <w:color w:val="auto"/>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ascii="Times New Roman" w:hAnsi="Times New Roman" w:eastAsia="宋体" w:cs="Times New Roman"/>
          <w:color w:val="auto"/>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4）因重大变故，采购任务取消的；</w:t>
      </w:r>
    </w:p>
    <w:p w14:paraId="760AA824">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5）其他经询价小组一致认定应予废标情形的。</w:t>
      </w:r>
    </w:p>
    <w:p w14:paraId="760AA826">
      <w:pPr>
        <w:pStyle w:val="2"/>
        <w:keepLines/>
        <w:ind w:left="720" w:hanging="720"/>
        <w:jc w:val="center"/>
        <w:rPr>
          <w:rFonts w:ascii="Times New Roman" w:hAnsi="Times New Roman" w:eastAsia="宋体" w:cs="Times New Roman"/>
          <w:color w:val="auto"/>
          <w:sz w:val="32"/>
        </w:rPr>
      </w:pPr>
      <w:bookmarkStart w:id="31" w:name="_Toc363199268"/>
      <w:bookmarkStart w:id="32" w:name="_Toc25322"/>
      <w:r>
        <w:rPr>
          <w:rFonts w:ascii="Times New Roman" w:hAnsi="Times New Roman" w:eastAsia="宋体" w:cs="Times New Roman"/>
          <w:color w:val="auto"/>
          <w:sz w:val="32"/>
        </w:rPr>
        <w:t>七、供应商报价须知</w:t>
      </w:r>
      <w:bookmarkEnd w:id="31"/>
      <w:bookmarkEnd w:id="32"/>
    </w:p>
    <w:p w14:paraId="760AA827">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1、供应商应当按照询价文件的规定一次报出不得更改的价格，</w:t>
      </w:r>
      <w:r>
        <w:rPr>
          <w:rFonts w:ascii="Times New Roman" w:hAnsi="Times New Roman" w:eastAsia="宋体" w:cs="Times New Roman"/>
          <w:color w:val="auto"/>
          <w:sz w:val="24"/>
        </w:rPr>
        <w:t>除非</w:t>
      </w:r>
      <w:r>
        <w:rPr>
          <w:rFonts w:ascii="Times New Roman" w:hAnsi="Times New Roman" w:eastAsia="宋体" w:cs="Times New Roman"/>
          <w:color w:val="auto"/>
          <w:sz w:val="24"/>
          <w:szCs w:val="24"/>
        </w:rPr>
        <w:t>询价文件</w:t>
      </w:r>
      <w:r>
        <w:rPr>
          <w:rFonts w:ascii="Times New Roman" w:hAnsi="Times New Roman" w:eastAsia="宋体" w:cs="Times New Roman"/>
          <w:color w:val="auto"/>
          <w:sz w:val="24"/>
        </w:rPr>
        <w:t>另有规定或经采购人同意支付的。</w:t>
      </w:r>
    </w:p>
    <w:p w14:paraId="760AA828">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auto"/>
          <w:sz w:val="24"/>
        </w:rPr>
        <w:t>。</w:t>
      </w:r>
    </w:p>
    <w:p w14:paraId="760AA829">
      <w:pPr>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rPr>
        <w:t>3、</w:t>
      </w:r>
      <w:r>
        <w:rPr>
          <w:rFonts w:ascii="Times New Roman" w:hAnsi="Times New Roman" w:eastAsia="宋体" w:cs="Times New Roman"/>
          <w:color w:val="auto"/>
          <w:sz w:val="24"/>
          <w:szCs w:val="24"/>
        </w:rPr>
        <w:t>供应商应确保其所提供的询价资料的真实性、有效性及合法性，否则，由此引起的任何责任由其自行承担。</w:t>
      </w:r>
    </w:p>
    <w:p w14:paraId="760AA82A">
      <w:pPr>
        <w:rPr>
          <w:rFonts w:ascii="Times New Roman" w:hAnsi="Times New Roman" w:cs="Times New Roman"/>
          <w:color w:val="auto"/>
        </w:rPr>
      </w:pPr>
      <w:bookmarkStart w:id="33" w:name="_Toc363199269"/>
    </w:p>
    <w:p w14:paraId="760AA82B">
      <w:pPr>
        <w:pStyle w:val="2"/>
        <w:keepLines/>
        <w:ind w:left="720" w:hanging="720"/>
        <w:jc w:val="center"/>
        <w:rPr>
          <w:rFonts w:ascii="Times New Roman" w:hAnsi="Times New Roman" w:eastAsia="宋体" w:cs="Times New Roman"/>
          <w:color w:val="auto"/>
          <w:sz w:val="32"/>
        </w:rPr>
      </w:pPr>
      <w:bookmarkStart w:id="34" w:name="_Toc13074"/>
      <w:r>
        <w:rPr>
          <w:rFonts w:ascii="Times New Roman" w:hAnsi="Times New Roman" w:eastAsia="宋体" w:cs="Times New Roman"/>
          <w:color w:val="auto"/>
          <w:sz w:val="32"/>
        </w:rPr>
        <w:t>八、确定成交人与签订合同</w:t>
      </w:r>
      <w:bookmarkEnd w:id="33"/>
      <w:bookmarkEnd w:id="34"/>
    </w:p>
    <w:p w14:paraId="760AA82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本项目为</w:t>
      </w:r>
      <w:r>
        <w:rPr>
          <w:rFonts w:hint="eastAsia" w:ascii="Times New Roman" w:hAnsi="Times New Roman" w:eastAsia="宋体" w:cs="Times New Roman"/>
          <w:color w:val="auto"/>
          <w:sz w:val="24"/>
          <w:szCs w:val="24"/>
        </w:rPr>
        <w:t>总价</w:t>
      </w:r>
      <w:r>
        <w:rPr>
          <w:rFonts w:ascii="Times New Roman" w:hAnsi="Times New Roman" w:eastAsia="宋体" w:cs="Times New Roman"/>
          <w:color w:val="auto"/>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合同签订后，</w:t>
      </w:r>
      <w:r>
        <w:rPr>
          <w:rFonts w:ascii="Times New Roman" w:hAnsi="Times New Roman" w:eastAsia="宋体" w:cs="Times New Roman"/>
          <w:color w:val="auto"/>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auto"/>
          <w:sz w:val="32"/>
          <w:szCs w:val="24"/>
        </w:rPr>
      </w:pPr>
      <w:bookmarkStart w:id="35" w:name="_Toc25479"/>
      <w:bookmarkStart w:id="36" w:name="_Toc363199273"/>
      <w:r>
        <w:rPr>
          <w:rFonts w:ascii="Times New Roman" w:hAnsi="Times New Roman" w:eastAsia="宋体" w:cs="Times New Roman"/>
          <w:color w:val="auto"/>
          <w:sz w:val="32"/>
          <w:szCs w:val="24"/>
        </w:rPr>
        <w:br w:type="page"/>
      </w:r>
    </w:p>
    <w:p w14:paraId="760AA82F">
      <w:pPr>
        <w:pStyle w:val="2"/>
        <w:keepLines/>
        <w:ind w:left="720" w:hanging="720"/>
        <w:jc w:val="center"/>
        <w:rPr>
          <w:rFonts w:ascii="Times New Roman" w:hAnsi="Times New Roman" w:eastAsia="宋体" w:cs="Times New Roman"/>
          <w:color w:val="auto"/>
          <w:sz w:val="32"/>
        </w:rPr>
      </w:pPr>
      <w:r>
        <w:rPr>
          <w:rFonts w:ascii="Times New Roman" w:hAnsi="Times New Roman" w:eastAsia="宋体" w:cs="Times New Roman"/>
          <w:color w:val="auto"/>
          <w:sz w:val="32"/>
        </w:rPr>
        <w:t>九、响应文件格式</w:t>
      </w:r>
      <w:bookmarkEnd w:id="35"/>
    </w:p>
    <w:p w14:paraId="760AA830">
      <w:pPr>
        <w:spacing w:line="500" w:lineRule="exact"/>
        <w:jc w:val="center"/>
        <w:rPr>
          <w:rFonts w:ascii="Times New Roman" w:hAnsi="Times New Roman" w:eastAsia="宋体" w:cs="Times New Roman"/>
          <w:b/>
          <w:color w:val="auto"/>
          <w:sz w:val="32"/>
        </w:rPr>
      </w:pPr>
    </w:p>
    <w:p w14:paraId="760AA831">
      <w:pPr>
        <w:spacing w:line="900" w:lineRule="exact"/>
        <w:jc w:val="center"/>
        <w:rPr>
          <w:rFonts w:ascii="Times New Roman" w:hAnsi="Times New Roman" w:eastAsia="宋体" w:cs="Times New Roman"/>
          <w:b/>
          <w:color w:val="auto"/>
          <w:sz w:val="28"/>
          <w:szCs w:val="6"/>
        </w:rPr>
      </w:pPr>
      <w:r>
        <w:rPr>
          <w:rFonts w:ascii="Times New Roman" w:hAnsi="Times New Roman" w:eastAsia="宋体" w:cs="Times New Roman"/>
          <w:b/>
          <w:color w:val="auto"/>
          <w:sz w:val="28"/>
          <w:szCs w:val="6"/>
        </w:rPr>
        <w:t>项目名称：</w:t>
      </w:r>
      <w:r>
        <w:rPr>
          <w:rFonts w:hint="eastAsia" w:ascii="Times New Roman" w:hAnsi="Times New Roman" w:eastAsia="宋体" w:cs="Times New Roman"/>
          <w:b/>
          <w:color w:val="auto"/>
          <w:sz w:val="28"/>
          <w:szCs w:val="6"/>
        </w:rPr>
        <w:t>合肥综合性科学中心环境研究院空气预热器采购（二次）</w:t>
      </w:r>
    </w:p>
    <w:p w14:paraId="760AA832">
      <w:pPr>
        <w:spacing w:line="900" w:lineRule="exact"/>
        <w:jc w:val="center"/>
        <w:rPr>
          <w:rFonts w:ascii="Times New Roman" w:hAnsi="Times New Roman" w:eastAsia="宋体" w:cs="Times New Roman"/>
          <w:b/>
          <w:color w:val="auto"/>
          <w:sz w:val="28"/>
          <w:szCs w:val="6"/>
        </w:rPr>
      </w:pPr>
    </w:p>
    <w:p w14:paraId="760AA833">
      <w:pPr>
        <w:spacing w:line="900" w:lineRule="exact"/>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响</w:t>
      </w:r>
    </w:p>
    <w:p w14:paraId="760AA834">
      <w:pPr>
        <w:spacing w:line="900" w:lineRule="exact"/>
        <w:jc w:val="center"/>
        <w:rPr>
          <w:rFonts w:ascii="Times New Roman" w:hAnsi="Times New Roman" w:eastAsia="宋体" w:cs="Times New Roman"/>
          <w:b/>
          <w:color w:val="auto"/>
          <w:sz w:val="72"/>
        </w:rPr>
      </w:pPr>
    </w:p>
    <w:p w14:paraId="760AA835">
      <w:pPr>
        <w:spacing w:line="900" w:lineRule="exact"/>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应</w:t>
      </w:r>
    </w:p>
    <w:p w14:paraId="760AA836">
      <w:pPr>
        <w:spacing w:line="900" w:lineRule="exact"/>
        <w:jc w:val="center"/>
        <w:rPr>
          <w:rFonts w:ascii="Times New Roman" w:hAnsi="Times New Roman" w:eastAsia="宋体" w:cs="Times New Roman"/>
          <w:b/>
          <w:color w:val="auto"/>
          <w:sz w:val="72"/>
        </w:rPr>
      </w:pPr>
    </w:p>
    <w:p w14:paraId="760AA837">
      <w:pPr>
        <w:spacing w:line="900" w:lineRule="exact"/>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文</w:t>
      </w:r>
    </w:p>
    <w:p w14:paraId="760AA838">
      <w:pPr>
        <w:spacing w:line="900" w:lineRule="exact"/>
        <w:jc w:val="center"/>
        <w:rPr>
          <w:rFonts w:ascii="Times New Roman" w:hAnsi="Times New Roman" w:eastAsia="宋体" w:cs="Times New Roman"/>
          <w:b/>
          <w:color w:val="auto"/>
          <w:sz w:val="72"/>
        </w:rPr>
      </w:pPr>
    </w:p>
    <w:p w14:paraId="760AA839">
      <w:pPr>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件</w:t>
      </w:r>
    </w:p>
    <w:p w14:paraId="760AA83A">
      <w:pPr>
        <w:spacing w:after="156" w:afterLines="50"/>
        <w:jc w:val="center"/>
        <w:rPr>
          <w:rFonts w:ascii="Times New Roman" w:hAnsi="Times New Roman" w:eastAsia="宋体" w:cs="Times New Roman"/>
          <w:b/>
          <w:color w:val="auto"/>
          <w:sz w:val="72"/>
        </w:rPr>
      </w:pPr>
    </w:p>
    <w:p w14:paraId="760AA83B">
      <w:pPr>
        <w:spacing w:after="156" w:afterLines="50" w:line="500" w:lineRule="exact"/>
        <w:jc w:val="center"/>
        <w:rPr>
          <w:rFonts w:ascii="Times New Roman" w:hAnsi="Times New Roman" w:eastAsia="宋体" w:cs="Times New Roman"/>
          <w:b/>
          <w:color w:val="auto"/>
          <w:sz w:val="72"/>
        </w:rPr>
      </w:pPr>
    </w:p>
    <w:p w14:paraId="760AA83C">
      <w:pPr>
        <w:spacing w:after="156" w:afterLines="50" w:line="500" w:lineRule="exact"/>
        <w:jc w:val="center"/>
        <w:rPr>
          <w:rFonts w:ascii="Times New Roman" w:hAnsi="Times New Roman" w:eastAsia="宋体" w:cs="Times New Roman"/>
          <w:b/>
          <w:color w:val="auto"/>
          <w:sz w:val="72"/>
        </w:rPr>
      </w:pPr>
    </w:p>
    <w:p w14:paraId="760AA83D">
      <w:pPr>
        <w:spacing w:after="156" w:afterLines="50" w:line="500" w:lineRule="exact"/>
        <w:rPr>
          <w:rFonts w:ascii="Times New Roman" w:hAnsi="Times New Roman" w:eastAsia="宋体" w:cs="Times New Roman"/>
          <w:b/>
          <w:color w:val="auto"/>
          <w:sz w:val="32"/>
          <w:u w:val="single"/>
        </w:rPr>
      </w:pPr>
      <w:r>
        <w:rPr>
          <w:rFonts w:ascii="Times New Roman" w:hAnsi="Times New Roman" w:eastAsia="宋体" w:cs="Times New Roman"/>
          <w:b/>
          <w:color w:val="auto"/>
          <w:sz w:val="30"/>
        </w:rPr>
        <w:t xml:space="preserve">       </w:t>
      </w:r>
      <w:r>
        <w:rPr>
          <w:rFonts w:ascii="Times New Roman" w:hAnsi="Times New Roman" w:eastAsia="宋体" w:cs="Times New Roman"/>
          <w:b/>
          <w:color w:val="auto"/>
          <w:sz w:val="32"/>
        </w:rPr>
        <w:t>供应商：</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p>
    <w:p w14:paraId="760AA83E">
      <w:pPr>
        <w:spacing w:after="156" w:afterLines="50" w:line="500" w:lineRule="exact"/>
        <w:jc w:val="center"/>
        <w:rPr>
          <w:rFonts w:ascii="Times New Roman" w:hAnsi="Times New Roman" w:eastAsia="宋体" w:cs="Times New Roman"/>
          <w:b/>
          <w:color w:val="auto"/>
          <w:sz w:val="32"/>
        </w:rPr>
      </w:pP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rPr>
        <w:t>年</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rPr>
        <w:t>月</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rPr>
        <w:t>日</w:t>
      </w:r>
    </w:p>
    <w:p w14:paraId="760AA83F">
      <w:pPr>
        <w:spacing w:line="360" w:lineRule="auto"/>
        <w:rPr>
          <w:rFonts w:ascii="Times New Roman" w:hAnsi="Times New Roman" w:eastAsia="宋体" w:cs="Times New Roman"/>
          <w:color w:val="auto"/>
          <w:sz w:val="24"/>
          <w:szCs w:val="28"/>
        </w:rPr>
      </w:pPr>
    </w:p>
    <w:p w14:paraId="760AA840">
      <w:pPr>
        <w:spacing w:line="360" w:lineRule="auto"/>
        <w:rPr>
          <w:rFonts w:ascii="Times New Roman" w:hAnsi="Times New Roman" w:eastAsia="宋体" w:cs="Times New Roman"/>
          <w:color w:val="auto"/>
          <w:sz w:val="24"/>
          <w:szCs w:val="28"/>
        </w:rPr>
      </w:pPr>
    </w:p>
    <w:p w14:paraId="760AA841">
      <w:pPr>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序号</w:t>
            </w:r>
          </w:p>
        </w:tc>
        <w:tc>
          <w:tcPr>
            <w:tcW w:w="5460" w:type="dxa"/>
            <w:vAlign w:val="center"/>
          </w:tcPr>
          <w:p w14:paraId="760AA843">
            <w:pPr>
              <w:spacing w:line="40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auto"/>
                <w:sz w:val="24"/>
              </w:rPr>
            </w:pPr>
            <w:r>
              <w:rPr>
                <w:rFonts w:ascii="Times New Roman" w:hAnsi="Times New Roman" w:eastAsia="宋体" w:cs="Times New Roman"/>
                <w:color w:val="auto"/>
                <w:sz w:val="24"/>
              </w:rPr>
              <w:t>一</w:t>
            </w:r>
          </w:p>
        </w:tc>
        <w:tc>
          <w:tcPr>
            <w:tcW w:w="5460" w:type="dxa"/>
            <w:vAlign w:val="center"/>
          </w:tcPr>
          <w:p w14:paraId="760AA847">
            <w:pPr>
              <w:rPr>
                <w:rFonts w:ascii="Times New Roman" w:hAnsi="Times New Roman" w:eastAsia="宋体" w:cs="Times New Roman"/>
                <w:color w:val="auto"/>
                <w:sz w:val="24"/>
              </w:rPr>
            </w:pPr>
            <w:r>
              <w:rPr>
                <w:rFonts w:ascii="Times New Roman" w:hAnsi="Times New Roman" w:eastAsia="宋体" w:cs="Times New Roman"/>
                <w:color w:val="auto"/>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auto"/>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二</w:t>
            </w:r>
          </w:p>
        </w:tc>
        <w:tc>
          <w:tcPr>
            <w:tcW w:w="5460" w:type="dxa"/>
            <w:vAlign w:val="center"/>
          </w:tcPr>
          <w:p w14:paraId="760AA84B">
            <w:pPr>
              <w:rPr>
                <w:rFonts w:ascii="Times New Roman" w:hAnsi="Times New Roman" w:eastAsia="宋体" w:cs="Times New Roman"/>
                <w:color w:val="auto"/>
                <w:sz w:val="24"/>
              </w:rPr>
            </w:pPr>
            <w:r>
              <w:rPr>
                <w:rFonts w:ascii="Times New Roman" w:hAnsi="Times New Roman" w:eastAsia="宋体" w:cs="Times New Roman"/>
                <w:color w:val="auto"/>
                <w:sz w:val="24"/>
              </w:rPr>
              <w:t>报价声明</w:t>
            </w:r>
          </w:p>
        </w:tc>
        <w:tc>
          <w:tcPr>
            <w:tcW w:w="2625" w:type="dxa"/>
            <w:vAlign w:val="center"/>
          </w:tcPr>
          <w:p w14:paraId="760AA84C">
            <w:pPr>
              <w:spacing w:line="360" w:lineRule="auto"/>
              <w:jc w:val="center"/>
              <w:rPr>
                <w:rFonts w:ascii="Times New Roman" w:hAnsi="Times New Roman" w:eastAsia="宋体" w:cs="Times New Roman"/>
                <w:b/>
                <w:color w:val="auto"/>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三</w:t>
            </w:r>
          </w:p>
        </w:tc>
        <w:tc>
          <w:tcPr>
            <w:tcW w:w="5460" w:type="dxa"/>
            <w:vAlign w:val="center"/>
          </w:tcPr>
          <w:p w14:paraId="760AA84F">
            <w:pPr>
              <w:rPr>
                <w:rFonts w:ascii="Times New Roman" w:hAnsi="Times New Roman" w:eastAsia="宋体" w:cs="Times New Roman"/>
                <w:color w:val="auto"/>
                <w:sz w:val="24"/>
              </w:rPr>
            </w:pPr>
            <w:r>
              <w:rPr>
                <w:rFonts w:ascii="Times New Roman" w:hAnsi="Times New Roman" w:eastAsia="宋体" w:cs="Times New Roman"/>
                <w:color w:val="auto"/>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auto"/>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四</w:t>
            </w:r>
          </w:p>
        </w:tc>
        <w:tc>
          <w:tcPr>
            <w:tcW w:w="5460" w:type="dxa"/>
            <w:vAlign w:val="center"/>
          </w:tcPr>
          <w:p w14:paraId="760AA853">
            <w:pPr>
              <w:rPr>
                <w:rFonts w:ascii="Times New Roman" w:hAnsi="Times New Roman" w:eastAsia="宋体" w:cs="Times New Roman"/>
                <w:color w:val="auto"/>
                <w:sz w:val="24"/>
              </w:rPr>
            </w:pPr>
            <w:r>
              <w:rPr>
                <w:rFonts w:ascii="Times New Roman" w:hAnsi="Times New Roman" w:eastAsia="宋体" w:cs="Times New Roman"/>
                <w:color w:val="auto"/>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auto"/>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auto"/>
                <w:sz w:val="24"/>
              </w:rPr>
            </w:pPr>
            <w:r>
              <w:rPr>
                <w:rFonts w:ascii="Times New Roman" w:hAnsi="Times New Roman" w:eastAsia="宋体" w:cs="Times New Roman"/>
                <w:color w:val="auto"/>
                <w:sz w:val="24"/>
              </w:rPr>
              <w:t>五</w:t>
            </w:r>
          </w:p>
        </w:tc>
        <w:tc>
          <w:tcPr>
            <w:tcW w:w="5460" w:type="dxa"/>
            <w:vAlign w:val="center"/>
          </w:tcPr>
          <w:p w14:paraId="760AA857">
            <w:pPr>
              <w:rPr>
                <w:rFonts w:ascii="Times New Roman" w:hAnsi="Times New Roman" w:eastAsia="宋体" w:cs="Times New Roman"/>
                <w:color w:val="auto"/>
                <w:sz w:val="24"/>
              </w:rPr>
            </w:pPr>
            <w:r>
              <w:rPr>
                <w:rFonts w:ascii="Times New Roman" w:hAnsi="Times New Roman" w:eastAsia="宋体" w:cs="Times New Roman"/>
                <w:color w:val="auto"/>
                <w:sz w:val="24"/>
              </w:rPr>
              <w:t>其他文件</w:t>
            </w:r>
          </w:p>
        </w:tc>
        <w:tc>
          <w:tcPr>
            <w:tcW w:w="2625" w:type="dxa"/>
            <w:vAlign w:val="center"/>
          </w:tcPr>
          <w:p w14:paraId="760AA858">
            <w:pPr>
              <w:spacing w:line="360" w:lineRule="auto"/>
              <w:jc w:val="center"/>
              <w:rPr>
                <w:rFonts w:ascii="Times New Roman" w:hAnsi="Times New Roman" w:eastAsia="宋体" w:cs="Times New Roman"/>
                <w:b/>
                <w:color w:val="auto"/>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auto"/>
                <w:sz w:val="24"/>
              </w:rPr>
            </w:pPr>
          </w:p>
        </w:tc>
        <w:tc>
          <w:tcPr>
            <w:tcW w:w="5460" w:type="dxa"/>
            <w:vAlign w:val="center"/>
          </w:tcPr>
          <w:p w14:paraId="760AA85B">
            <w:pPr>
              <w:rPr>
                <w:rFonts w:ascii="Times New Roman" w:hAnsi="Times New Roman" w:eastAsia="宋体" w:cs="Times New Roman"/>
                <w:color w:val="auto"/>
                <w:sz w:val="24"/>
              </w:rPr>
            </w:pPr>
          </w:p>
        </w:tc>
        <w:tc>
          <w:tcPr>
            <w:tcW w:w="2625" w:type="dxa"/>
            <w:vAlign w:val="center"/>
          </w:tcPr>
          <w:p w14:paraId="760AA85C">
            <w:pPr>
              <w:spacing w:line="360" w:lineRule="auto"/>
              <w:rPr>
                <w:rFonts w:ascii="Times New Roman" w:hAnsi="Times New Roman" w:eastAsia="宋体" w:cs="Times New Roman"/>
                <w:b/>
                <w:color w:val="auto"/>
                <w:sz w:val="24"/>
              </w:rPr>
            </w:pPr>
          </w:p>
        </w:tc>
      </w:tr>
    </w:tbl>
    <w:p w14:paraId="760AA85E">
      <w:pPr>
        <w:spacing w:line="360" w:lineRule="auto"/>
        <w:jc w:val="center"/>
        <w:rPr>
          <w:rFonts w:ascii="Times New Roman" w:hAnsi="Times New Roman" w:eastAsia="宋体" w:cs="Times New Roman"/>
          <w:b/>
          <w:color w:val="auto"/>
          <w:sz w:val="24"/>
        </w:rPr>
      </w:pPr>
    </w:p>
    <w:p w14:paraId="760AA85F">
      <w:pPr>
        <w:spacing w:line="360" w:lineRule="auto"/>
        <w:jc w:val="center"/>
        <w:rPr>
          <w:rFonts w:ascii="Times New Roman" w:hAnsi="Times New Roman" w:eastAsia="宋体" w:cs="Times New Roman"/>
          <w:b/>
          <w:color w:val="auto"/>
          <w:sz w:val="24"/>
        </w:rPr>
      </w:pPr>
    </w:p>
    <w:p w14:paraId="760AA860">
      <w:pPr>
        <w:spacing w:line="360" w:lineRule="auto"/>
        <w:jc w:val="center"/>
        <w:rPr>
          <w:rFonts w:ascii="Times New Roman" w:hAnsi="Times New Roman" w:eastAsia="宋体" w:cs="Times New Roman"/>
          <w:b/>
          <w:color w:val="auto"/>
          <w:sz w:val="24"/>
        </w:rPr>
      </w:pPr>
    </w:p>
    <w:p w14:paraId="760AA861">
      <w:pPr>
        <w:spacing w:line="360" w:lineRule="auto"/>
        <w:jc w:val="center"/>
        <w:rPr>
          <w:rFonts w:ascii="Times New Roman" w:hAnsi="Times New Roman" w:eastAsia="宋体" w:cs="Times New Roman"/>
          <w:b/>
          <w:color w:val="auto"/>
          <w:sz w:val="24"/>
        </w:rPr>
      </w:pPr>
    </w:p>
    <w:p w14:paraId="760AA862">
      <w:pPr>
        <w:spacing w:line="360" w:lineRule="auto"/>
        <w:jc w:val="center"/>
        <w:rPr>
          <w:rFonts w:ascii="Times New Roman" w:hAnsi="Times New Roman" w:eastAsia="宋体" w:cs="Times New Roman"/>
          <w:b/>
          <w:color w:val="auto"/>
          <w:sz w:val="24"/>
        </w:rPr>
      </w:pPr>
    </w:p>
    <w:p w14:paraId="760AA863">
      <w:pPr>
        <w:spacing w:line="360" w:lineRule="auto"/>
        <w:jc w:val="center"/>
        <w:rPr>
          <w:rFonts w:ascii="Times New Roman" w:hAnsi="Times New Roman" w:eastAsia="宋体" w:cs="Times New Roman"/>
          <w:b/>
          <w:color w:val="auto"/>
          <w:sz w:val="24"/>
        </w:rPr>
      </w:pPr>
    </w:p>
    <w:p w14:paraId="760AA864">
      <w:pPr>
        <w:spacing w:line="360" w:lineRule="auto"/>
        <w:jc w:val="center"/>
        <w:rPr>
          <w:rFonts w:ascii="Times New Roman" w:hAnsi="Times New Roman" w:eastAsia="宋体" w:cs="Times New Roman"/>
          <w:b/>
          <w:color w:val="auto"/>
          <w:sz w:val="24"/>
        </w:rPr>
      </w:pPr>
    </w:p>
    <w:p w14:paraId="760AA865">
      <w:pPr>
        <w:spacing w:line="360" w:lineRule="auto"/>
        <w:jc w:val="center"/>
        <w:rPr>
          <w:rFonts w:ascii="Times New Roman" w:hAnsi="Times New Roman" w:eastAsia="宋体" w:cs="Times New Roman"/>
          <w:b/>
          <w:color w:val="auto"/>
          <w:sz w:val="24"/>
        </w:rPr>
      </w:pPr>
    </w:p>
    <w:p w14:paraId="760AA866">
      <w:pPr>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br w:type="page"/>
      </w:r>
    </w:p>
    <w:p w14:paraId="760AA867">
      <w:pPr>
        <w:pStyle w:val="4"/>
        <w:rPr>
          <w:rFonts w:ascii="Times New Roman" w:hAnsi="Times New Roman" w:eastAsia="宋体" w:cs="Times New Roman"/>
          <w:color w:val="auto"/>
          <w:sz w:val="24"/>
          <w:szCs w:val="24"/>
        </w:rPr>
      </w:pPr>
      <w:bookmarkStart w:id="37" w:name="_Toc5390"/>
      <w:bookmarkStart w:id="38" w:name="_Toc4938"/>
      <w:r>
        <w:rPr>
          <w:rFonts w:ascii="Times New Roman" w:hAnsi="Times New Roman" w:eastAsia="宋体" w:cs="Times New Roman"/>
          <w:color w:val="auto"/>
          <w:sz w:val="24"/>
          <w:szCs w:val="24"/>
        </w:rPr>
        <w:t>附件一</w:t>
      </w:r>
      <w:bookmarkEnd w:id="37"/>
      <w:bookmarkEnd w:id="38"/>
    </w:p>
    <w:p w14:paraId="760AA868">
      <w:pPr>
        <w:spacing w:line="360" w:lineRule="auto"/>
        <w:jc w:val="center"/>
        <w:rPr>
          <w:rFonts w:ascii="Times New Roman" w:hAnsi="Times New Roman" w:eastAsia="宋体" w:cs="Times New Roman"/>
          <w:color w:val="auto"/>
          <w:sz w:val="24"/>
        </w:rPr>
      </w:pPr>
      <w:r>
        <w:rPr>
          <w:rFonts w:ascii="Times New Roman" w:hAnsi="Times New Roman" w:eastAsia="宋体" w:cs="Times New Roman"/>
          <w:b/>
          <w:bCs/>
          <w:color w:val="auto"/>
          <w:sz w:val="24"/>
        </w:rPr>
        <w:t>供应商综合情况简介</w:t>
      </w:r>
    </w:p>
    <w:p w14:paraId="760AA869">
      <w:pPr>
        <w:spacing w:line="50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auto"/>
                <w:sz w:val="32"/>
                <w:szCs w:val="32"/>
              </w:rPr>
            </w:pPr>
            <w:r>
              <w:rPr>
                <w:rFonts w:ascii="Times New Roman" w:hAnsi="Times New Roman" w:eastAsia="宋体" w:cs="Times New Roman"/>
                <w:b/>
                <w:bCs/>
                <w:color w:val="auto"/>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auto"/>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auto"/>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auto"/>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auto"/>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auto"/>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auto"/>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auto"/>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auto"/>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auto"/>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auto"/>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auto"/>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auto"/>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auto"/>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auto"/>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auto"/>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auto"/>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auto"/>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auto"/>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auto"/>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auto"/>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auto"/>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auto"/>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auto"/>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auto"/>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auto"/>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auto"/>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auto"/>
                <w:sz w:val="22"/>
                <w:szCs w:val="22"/>
              </w:rPr>
            </w:pPr>
          </w:p>
        </w:tc>
      </w:tr>
    </w:tbl>
    <w:p w14:paraId="760AA8BD">
      <w:pPr>
        <w:spacing w:line="50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2、上述表格提及的证书复印件（如营业执照、法人身份证等）</w:t>
      </w:r>
    </w:p>
    <w:p w14:paraId="760AA8BE">
      <w:pPr>
        <w:spacing w:line="50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3、其他简介(供应商可自行制作格式)</w:t>
      </w:r>
    </w:p>
    <w:p w14:paraId="760AA8C2">
      <w:pPr>
        <w:spacing w:line="500" w:lineRule="exact"/>
        <w:jc w:val="center"/>
        <w:rPr>
          <w:rFonts w:ascii="Times New Roman" w:hAnsi="Times New Roman" w:eastAsia="宋体" w:cs="Times New Roman"/>
          <w:color w:val="auto"/>
          <w:sz w:val="24"/>
        </w:rPr>
      </w:pPr>
    </w:p>
    <w:p w14:paraId="760AA8C3">
      <w:pPr>
        <w:pStyle w:val="4"/>
        <w:rPr>
          <w:rFonts w:ascii="Times New Roman" w:hAnsi="Times New Roman" w:eastAsia="宋体" w:cs="Times New Roman"/>
          <w:color w:val="auto"/>
          <w:sz w:val="24"/>
          <w:szCs w:val="24"/>
        </w:rPr>
      </w:pPr>
      <w:bookmarkStart w:id="39" w:name="_Toc1715"/>
      <w:bookmarkStart w:id="40" w:name="_Toc24205"/>
      <w:r>
        <w:rPr>
          <w:rFonts w:ascii="Times New Roman" w:hAnsi="Times New Roman" w:eastAsia="宋体" w:cs="Times New Roman"/>
          <w:color w:val="auto"/>
          <w:sz w:val="24"/>
          <w:szCs w:val="24"/>
        </w:rPr>
        <w:t>附件二</w:t>
      </w:r>
      <w:bookmarkEnd w:id="39"/>
      <w:bookmarkEnd w:id="40"/>
    </w:p>
    <w:p w14:paraId="760AA8C4">
      <w:pPr>
        <w:spacing w:line="360" w:lineRule="auto"/>
        <w:jc w:val="center"/>
        <w:rPr>
          <w:rFonts w:ascii="Times New Roman" w:hAnsi="Times New Roman" w:eastAsia="宋体" w:cs="Times New Roman"/>
          <w:b/>
          <w:color w:val="auto"/>
          <w:sz w:val="24"/>
          <w:szCs w:val="24"/>
        </w:rPr>
      </w:pPr>
      <w:bookmarkStart w:id="41" w:name="_Toc516969098"/>
      <w:bookmarkStart w:id="42" w:name="_Toc148501698"/>
      <w:r>
        <w:rPr>
          <w:rFonts w:ascii="Times New Roman" w:hAnsi="Times New Roman" w:eastAsia="宋体" w:cs="Times New Roman"/>
          <w:b/>
          <w:color w:val="auto"/>
          <w:sz w:val="24"/>
          <w:szCs w:val="24"/>
        </w:rPr>
        <w:t>报价</w:t>
      </w:r>
      <w:bookmarkEnd w:id="41"/>
      <w:bookmarkEnd w:id="42"/>
      <w:r>
        <w:rPr>
          <w:rFonts w:ascii="Times New Roman" w:hAnsi="Times New Roman" w:eastAsia="宋体" w:cs="Times New Roman"/>
          <w:b/>
          <w:bCs/>
          <w:color w:val="auto"/>
          <w:sz w:val="24"/>
          <w:szCs w:val="24"/>
        </w:rPr>
        <w:t>声明</w:t>
      </w:r>
    </w:p>
    <w:p w14:paraId="760AA8C5">
      <w:pPr>
        <w:spacing w:line="360" w:lineRule="auto"/>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根据贵</w:t>
      </w:r>
      <w:r>
        <w:rPr>
          <w:rFonts w:ascii="Times New Roman" w:hAnsi="Times New Roman" w:eastAsia="宋体" w:cs="Times New Roman"/>
          <w:color w:val="auto"/>
          <w:sz w:val="24"/>
          <w:szCs w:val="24"/>
        </w:rPr>
        <w:t>方</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的询价公告，正式授权</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（姓名）</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 xml:space="preserve">  代表供应商参加该项目的询价活动。我方已详细</w:t>
      </w:r>
      <w:r>
        <w:rPr>
          <w:rFonts w:ascii="Times New Roman" w:hAnsi="Times New Roman" w:eastAsia="宋体" w:cs="Times New Roman"/>
          <w:color w:val="auto"/>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1、按询价文件规定提供服务，总价为（人民币，大写</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w:t>
      </w:r>
      <w:r>
        <w:rPr>
          <w:rFonts w:ascii="Times New Roman" w:hAnsi="Times New Roman" w:eastAsia="宋体" w:cs="Times New Roman"/>
          <w:color w:val="auto"/>
          <w:sz w:val="24"/>
          <w:szCs w:val="24"/>
          <w:u w:val="single"/>
        </w:rPr>
        <w:t xml:space="preserve"> 小写：          元</w:t>
      </w:r>
      <w:r>
        <w:rPr>
          <w:rFonts w:ascii="Times New Roman" w:hAnsi="Times New Roman" w:eastAsia="宋体" w:cs="Times New Roman"/>
          <w:color w:val="auto"/>
          <w:sz w:val="24"/>
          <w:szCs w:val="24"/>
        </w:rPr>
        <w:t>。</w:t>
      </w:r>
    </w:p>
    <w:p w14:paraId="760AA8C8">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4、我方已详细审核全部询价文件，</w:t>
      </w:r>
      <w:r>
        <w:rPr>
          <w:rFonts w:ascii="Times New Roman" w:hAnsi="Times New Roman" w:eastAsia="宋体" w:cs="Times New Roman"/>
          <w:color w:val="auto"/>
          <w:sz w:val="24"/>
        </w:rPr>
        <w:t>包括</w:t>
      </w:r>
      <w:r>
        <w:rPr>
          <w:rFonts w:ascii="Times New Roman" w:hAnsi="Times New Roman" w:eastAsia="宋体" w:cs="Times New Roman"/>
          <w:color w:val="auto"/>
          <w:sz w:val="24"/>
          <w:szCs w:val="24"/>
        </w:rPr>
        <w:t>询价文件的</w:t>
      </w:r>
      <w:r>
        <w:rPr>
          <w:rFonts w:ascii="Times New Roman" w:hAnsi="Times New Roman" w:eastAsia="宋体" w:cs="Times New Roman"/>
          <w:color w:val="auto"/>
          <w:sz w:val="24"/>
        </w:rPr>
        <w:t>修改书（如有），参考资料及有关附件，并对各项条款（包括询价时间）、规定及要求均无异议。</w:t>
      </w:r>
      <w:r>
        <w:rPr>
          <w:rFonts w:ascii="Times New Roman" w:hAnsi="Times New Roman" w:eastAsia="宋体" w:cs="Times New Roman"/>
          <w:color w:val="auto"/>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9、我方同意询价文件规定的付款方式。</w:t>
      </w:r>
    </w:p>
    <w:p w14:paraId="760AA8D0">
      <w:pPr>
        <w:spacing w:line="360" w:lineRule="auto"/>
        <w:ind w:firstLine="426"/>
        <w:rPr>
          <w:rFonts w:ascii="Times New Roman" w:hAnsi="Times New Roman" w:eastAsia="宋体" w:cs="Times New Roman"/>
          <w:color w:val="auto"/>
          <w:sz w:val="24"/>
        </w:rPr>
      </w:pPr>
      <w:r>
        <w:rPr>
          <w:rFonts w:ascii="Times New Roman" w:hAnsi="Times New Roman" w:eastAsia="宋体" w:cs="Times New Roman"/>
          <w:color w:val="auto"/>
          <w:sz w:val="24"/>
        </w:rPr>
        <w:t>供应商基本账户开户名：</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账号：</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开户行：</w:t>
      </w:r>
      <w:r>
        <w:rPr>
          <w:rFonts w:ascii="Times New Roman" w:hAnsi="Times New Roman" w:eastAsia="宋体" w:cs="Times New Roman"/>
          <w:color w:val="auto"/>
          <w:sz w:val="24"/>
          <w:u w:val="single"/>
        </w:rPr>
        <w:t xml:space="preserve">            </w:t>
      </w:r>
    </w:p>
    <w:p w14:paraId="3E7F3C83">
      <w:pPr>
        <w:spacing w:line="360" w:lineRule="auto"/>
        <w:ind w:firstLine="426"/>
        <w:rPr>
          <w:rFonts w:ascii="Times New Roman" w:hAnsi="Times New Roman" w:eastAsia="宋体" w:cs="Times New Roman"/>
          <w:color w:val="auto"/>
          <w:sz w:val="24"/>
        </w:rPr>
      </w:pPr>
    </w:p>
    <w:p w14:paraId="760AA8D1">
      <w:pPr>
        <w:spacing w:line="360" w:lineRule="auto"/>
        <w:ind w:firstLine="4800" w:firstLineChars="2000"/>
        <w:rPr>
          <w:rFonts w:ascii="Times New Roman" w:hAnsi="Times New Roman" w:eastAsia="宋体" w:cs="Times New Roman"/>
          <w:color w:val="auto"/>
          <w:sz w:val="24"/>
          <w:u w:val="single"/>
        </w:rPr>
      </w:pPr>
      <w:r>
        <w:rPr>
          <w:rFonts w:ascii="Times New Roman" w:hAnsi="Times New Roman" w:eastAsia="宋体" w:cs="Times New Roman"/>
          <w:color w:val="auto"/>
          <w:sz w:val="24"/>
        </w:rPr>
        <w:t>供应商公章</w:t>
      </w:r>
      <w:r>
        <w:rPr>
          <w:rFonts w:ascii="Times New Roman" w:hAnsi="Times New Roman" w:eastAsia="宋体" w:cs="Times New Roman"/>
          <w:color w:val="auto"/>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auto"/>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auto"/>
          <w:sz w:val="24"/>
        </w:rPr>
        <w:t>日    期：</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bookmarkEnd w:id="36"/>
    <w:p w14:paraId="760AA8D3">
      <w:pPr>
        <w:outlineLvl w:val="2"/>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附件三</w:t>
      </w:r>
    </w:p>
    <w:p w14:paraId="760AA8D4">
      <w:pPr>
        <w:jc w:val="center"/>
        <w:rPr>
          <w:rFonts w:ascii="Times New Roman" w:hAnsi="Times New Roman" w:eastAsia="宋体" w:cs="Times New Roman"/>
          <w:b/>
          <w:color w:val="auto"/>
          <w:sz w:val="24"/>
          <w:szCs w:val="24"/>
        </w:rPr>
      </w:pPr>
    </w:p>
    <w:p w14:paraId="760AA8D5">
      <w:pPr>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分项报价表</w:t>
      </w:r>
    </w:p>
    <w:p w14:paraId="760AA8D6">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项目名称：                                    </w:t>
      </w: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 xml:space="preserve">     单位：人民币元</w:t>
      </w:r>
    </w:p>
    <w:tbl>
      <w:tblPr>
        <w:tblStyle w:val="33"/>
        <w:tblW w:w="9154" w:type="dxa"/>
        <w:tblInd w:w="0" w:type="dxa"/>
        <w:tblLayout w:type="fixed"/>
        <w:tblCellMar>
          <w:top w:w="0" w:type="dxa"/>
          <w:left w:w="108" w:type="dxa"/>
          <w:bottom w:w="0" w:type="dxa"/>
          <w:right w:w="108" w:type="dxa"/>
        </w:tblCellMar>
      </w:tblPr>
      <w:tblGrid>
        <w:gridCol w:w="561"/>
        <w:gridCol w:w="964"/>
        <w:gridCol w:w="4945"/>
        <w:gridCol w:w="566"/>
        <w:gridCol w:w="566"/>
        <w:gridCol w:w="728"/>
        <w:gridCol w:w="824"/>
      </w:tblGrid>
      <w:tr w14:paraId="760AA8DD">
        <w:tblPrEx>
          <w:tblCellMar>
            <w:top w:w="0" w:type="dxa"/>
            <w:left w:w="108" w:type="dxa"/>
            <w:bottom w:w="0" w:type="dxa"/>
            <w:right w:w="108" w:type="dxa"/>
          </w:tblCellMar>
        </w:tblPrEx>
        <w:trPr>
          <w:trHeight w:val="375" w:hRule="atLeast"/>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auto"/>
                <w:sz w:val="24"/>
                <w:szCs w:val="24"/>
              </w:rPr>
            </w:pPr>
            <w:bookmarkStart w:id="43" w:name="_Hlk212801855"/>
            <w:r>
              <w:rPr>
                <w:rFonts w:ascii="Times New Roman" w:hAnsi="Times New Roman" w:eastAsia="宋体" w:cs="Times New Roman"/>
                <w:color w:val="auto"/>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设备</w:t>
            </w:r>
          </w:p>
          <w:p w14:paraId="760AA8D8">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数量</w:t>
            </w:r>
          </w:p>
        </w:tc>
        <w:tc>
          <w:tcPr>
            <w:tcW w:w="72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综合单价</w:t>
            </w:r>
          </w:p>
        </w:tc>
        <w:tc>
          <w:tcPr>
            <w:tcW w:w="824"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综合合价</w:t>
            </w:r>
          </w:p>
        </w:tc>
      </w:tr>
      <w:tr w14:paraId="760AA8E4">
        <w:tblPrEx>
          <w:tblCellMar>
            <w:top w:w="0" w:type="dxa"/>
            <w:left w:w="108" w:type="dxa"/>
            <w:bottom w:w="0" w:type="dxa"/>
            <w:right w:w="108" w:type="dxa"/>
          </w:tblCellMar>
        </w:tblPrEx>
        <w:trPr>
          <w:trHeight w:val="2721" w:hRule="atLeast"/>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964" w:type="dxa"/>
            <w:tcBorders>
              <w:top w:val="nil"/>
              <w:left w:val="nil"/>
              <w:bottom w:val="single" w:color="auto" w:sz="4" w:space="0"/>
              <w:right w:val="single" w:color="auto" w:sz="4" w:space="0"/>
            </w:tcBorders>
            <w:shd w:val="clear" w:color="auto" w:fill="FFFFFF"/>
            <w:vAlign w:val="center"/>
          </w:tcPr>
          <w:p w14:paraId="760AA8DF">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空气预热器</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344CBA9A">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1.尺寸：1264mm*2400mm*3673mm；</w:t>
            </w:r>
          </w:p>
          <w:p w14:paraId="7E9F760A">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2.材质：板材为15CrMoR材质，壁厚12mm，换热管为15CrMoR材质</w:t>
            </w:r>
            <w:r>
              <w:rPr>
                <w:rFonts w:hint="eastAsia" w:ascii="Times New Roman" w:hAnsi="Times New Roman" w:eastAsia="宋体" w:cs="Times New Roman"/>
                <w:color w:val="auto"/>
                <w:sz w:val="24"/>
                <w:szCs w:val="24"/>
              </w:rPr>
              <w:t>，定距管和拉管为304材质；</w:t>
            </w:r>
          </w:p>
          <w:p w14:paraId="46806481">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3.换热管尺寸Φ35-2；单管长2500mm，483根</w:t>
            </w:r>
          </w:p>
          <w:p w14:paraId="469C80E7">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4.空气进出口尺寸400*400mm；烟气进口尺寸650*650mm，烟气出口尺寸Φ630mm</w:t>
            </w:r>
          </w:p>
          <w:p w14:paraId="760AA8E0">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5.详细规格见图纸</w:t>
            </w:r>
            <w:r>
              <w:rPr>
                <w:rFonts w:hint="eastAsia" w:ascii="Times New Roman" w:hAnsi="Times New Roman" w:eastAsia="宋体" w:cs="Times New Roman"/>
                <w:color w:val="auto"/>
                <w:sz w:val="24"/>
                <w:szCs w:val="24"/>
              </w:rPr>
              <w:t>（附件1）</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台</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72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auto"/>
                <w:sz w:val="24"/>
                <w:szCs w:val="24"/>
              </w:rPr>
            </w:pPr>
          </w:p>
        </w:tc>
        <w:tc>
          <w:tcPr>
            <w:tcW w:w="824"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auto"/>
                <w:sz w:val="24"/>
                <w:szCs w:val="24"/>
              </w:rPr>
            </w:pPr>
          </w:p>
        </w:tc>
      </w:tr>
      <w:tr w14:paraId="089D08F0">
        <w:tblPrEx>
          <w:tblCellMar>
            <w:top w:w="0" w:type="dxa"/>
            <w:left w:w="108" w:type="dxa"/>
            <w:bottom w:w="0" w:type="dxa"/>
            <w:right w:w="108" w:type="dxa"/>
          </w:tblCellMar>
        </w:tblPrEx>
        <w:trPr>
          <w:trHeight w:val="454" w:hRule="atLeast"/>
        </w:trPr>
        <w:tc>
          <w:tcPr>
            <w:tcW w:w="9154"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auto"/>
                <w:sz w:val="24"/>
                <w:szCs w:val="24"/>
              </w:rPr>
            </w:pPr>
            <w:r>
              <w:rPr>
                <w:rFonts w:ascii="Times New Roman" w:hAnsi="Times New Roman" w:eastAsia="宋体" w:cs="Times New Roman"/>
                <w:color w:val="auto"/>
                <w:sz w:val="24"/>
                <w:szCs w:val="24"/>
              </w:rPr>
              <w:t>响应报价合计</w:t>
            </w:r>
            <w:r>
              <w:rPr>
                <w:rFonts w:hint="eastAsia" w:ascii="Times New Roman" w:hAnsi="Times New Roman" w:eastAsia="宋体" w:cs="Times New Roman"/>
                <w:color w:val="auto"/>
                <w:sz w:val="24"/>
                <w:szCs w:val="24"/>
              </w:rPr>
              <w:t xml:space="preserve">:   大写：     元整;  小写：¥ </w:t>
            </w:r>
            <w:r>
              <w:rPr>
                <w:rFonts w:hint="eastAsia" w:ascii="Times New Roman" w:hAnsi="Times New Roman" w:eastAsia="宋体" w:cs="Times New Roman"/>
                <w:b/>
                <w:bCs/>
                <w:color w:val="auto"/>
                <w:sz w:val="24"/>
                <w:szCs w:val="24"/>
                <w:u w:val="single"/>
              </w:rPr>
              <w:t xml:space="preserve">    </w:t>
            </w:r>
            <w:r>
              <w:rPr>
                <w:rFonts w:hint="eastAsia" w:ascii="Times New Roman" w:hAnsi="Times New Roman" w:eastAsia="宋体" w:cs="Times New Roman"/>
                <w:color w:val="auto"/>
                <w:sz w:val="24"/>
                <w:szCs w:val="24"/>
              </w:rPr>
              <w:t>.00</w:t>
            </w:r>
          </w:p>
        </w:tc>
      </w:tr>
      <w:bookmarkEnd w:id="43"/>
    </w:tbl>
    <w:p w14:paraId="48CBD9F5">
      <w:pPr>
        <w:pStyle w:val="72"/>
        <w:spacing w:line="360" w:lineRule="auto"/>
        <w:ind w:firstLine="482"/>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注：空气预热器详细尺寸及材质规格按照图纸加工，</w:t>
      </w:r>
      <w:r>
        <w:rPr>
          <w:rFonts w:ascii="Times New Roman" w:hAnsi="Times New Roman" w:eastAsia="宋体" w:cs="Times New Roman"/>
          <w:b/>
          <w:color w:val="auto"/>
          <w:sz w:val="24"/>
          <w:szCs w:val="24"/>
        </w:rPr>
        <w:t>上述物理尺寸允许3%的尺寸误差</w:t>
      </w:r>
      <w:r>
        <w:rPr>
          <w:rFonts w:hint="eastAsia" w:ascii="Times New Roman" w:hAnsi="Times New Roman" w:eastAsia="宋体" w:cs="Times New Roman"/>
          <w:b/>
          <w:color w:val="auto"/>
          <w:sz w:val="24"/>
          <w:szCs w:val="24"/>
        </w:rPr>
        <w:t>。</w:t>
      </w:r>
    </w:p>
    <w:p w14:paraId="760AA8F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备注：</w:t>
      </w:r>
    </w:p>
    <w:p w14:paraId="760AA8F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rPr>
        <w:t>综合</w:t>
      </w:r>
      <w:r>
        <w:rPr>
          <w:rFonts w:ascii="Times New Roman" w:hAnsi="Times New Roman" w:eastAsia="宋体" w:cs="Times New Roman"/>
          <w:color w:val="auto"/>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auto"/>
          <w:sz w:val="24"/>
          <w:szCs w:val="24"/>
        </w:rPr>
      </w:pPr>
    </w:p>
    <w:p w14:paraId="4863EBDB">
      <w:pPr>
        <w:pStyle w:val="32"/>
        <w:rPr>
          <w:rFonts w:ascii="Times New Roman" w:hAnsi="Times New Roman"/>
          <w:color w:val="auto"/>
        </w:rPr>
      </w:pPr>
    </w:p>
    <w:p w14:paraId="760AA901">
      <w:pPr>
        <w:spacing w:line="360" w:lineRule="auto"/>
        <w:ind w:firstLine="480" w:firstLineChars="200"/>
        <w:jc w:val="right"/>
        <w:rPr>
          <w:rFonts w:ascii="Times New Roman" w:hAnsi="Times New Roman" w:eastAsia="宋体" w:cs="Times New Roman"/>
          <w:color w:val="auto"/>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auto"/>
          <w:sz w:val="24"/>
          <w:szCs w:val="24"/>
        </w:rPr>
        <w:t>供应商：</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（盖单位章）</w:t>
      </w:r>
    </w:p>
    <w:p w14:paraId="760AA902">
      <w:pPr>
        <w:pStyle w:val="4"/>
        <w:rPr>
          <w:rFonts w:ascii="Times New Roman" w:hAnsi="Times New Roman" w:eastAsia="宋体" w:cs="Times New Roman"/>
          <w:color w:val="auto"/>
          <w:sz w:val="24"/>
          <w:szCs w:val="24"/>
        </w:rPr>
      </w:pPr>
      <w:bookmarkStart w:id="44" w:name="_Toc29251"/>
      <w:bookmarkStart w:id="45" w:name="_Toc6818"/>
      <w:r>
        <w:rPr>
          <w:rFonts w:ascii="Times New Roman" w:hAnsi="Times New Roman" w:eastAsia="宋体" w:cs="Times New Roman"/>
          <w:color w:val="auto"/>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color w:val="auto"/>
          <w:sz w:val="32"/>
          <w:szCs w:val="32"/>
        </w:rPr>
      </w:pPr>
      <w:bookmarkStart w:id="46" w:name="_Toc72431762"/>
      <w:bookmarkStart w:id="47" w:name="_Toc72431438"/>
      <w:r>
        <w:rPr>
          <w:rFonts w:ascii="Times New Roman" w:hAnsi="Times New Roman" w:eastAsia="仿宋" w:cs="Times New Roman"/>
          <w:b/>
          <w:color w:val="auto"/>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致：</w:t>
      </w:r>
      <w:r>
        <w:rPr>
          <w:rFonts w:ascii="Times New Roman" w:hAnsi="Times New Roman" w:eastAsia="宋体" w:cs="Times New Roman"/>
          <w:color w:val="auto"/>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color w:val="auto"/>
          <w:sz w:val="24"/>
          <w:szCs w:val="24"/>
        </w:rPr>
      </w:pPr>
      <w:r>
        <w:rPr>
          <w:rFonts w:ascii="Times New Roman" w:hAnsi="Times New Roman" w:eastAsia="宋体" w:cs="Times New Roman"/>
          <w:color w:val="auto"/>
          <w:spacing w:val="2"/>
          <w:sz w:val="24"/>
          <w:szCs w:val="24"/>
        </w:rPr>
        <w:t>就贵方</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pacing w:val="-1"/>
          <w:sz w:val="24"/>
          <w:szCs w:val="24"/>
          <w:u w:val="single"/>
        </w:rPr>
        <w:t xml:space="preserve"> </w:t>
      </w:r>
      <w:r>
        <w:rPr>
          <w:rFonts w:ascii="Times New Roman" w:hAnsi="Times New Roman" w:eastAsia="宋体" w:cs="Times New Roman"/>
          <w:color w:val="auto"/>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color w:val="auto"/>
          <w:sz w:val="24"/>
          <w:szCs w:val="24"/>
        </w:rPr>
      </w:pPr>
      <w:r>
        <w:rPr>
          <w:rFonts w:ascii="Times New Roman" w:hAnsi="Times New Roman" w:eastAsia="宋体" w:cs="Times New Roman"/>
          <w:color w:val="auto"/>
          <w:sz w:val="24"/>
          <w:szCs w:val="24"/>
        </w:rPr>
        <w:t>1、我方已明确本项目采用</w:t>
      </w:r>
      <w:r>
        <w:rPr>
          <w:rFonts w:hint="eastAsia" w:ascii="Times New Roman" w:hAnsi="Times New Roman" w:eastAsia="宋体" w:cs="Times New Roman"/>
          <w:color w:val="auto"/>
          <w:sz w:val="24"/>
          <w:szCs w:val="24"/>
        </w:rPr>
        <w:t>总价</w:t>
      </w:r>
      <w:r>
        <w:rPr>
          <w:rFonts w:ascii="Times New Roman" w:hAnsi="Times New Roman" w:eastAsia="宋体" w:cs="Times New Roman"/>
          <w:color w:val="auto"/>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5、我方承诺：未</w:t>
      </w:r>
      <w:r>
        <w:rPr>
          <w:rFonts w:ascii="Times New Roman" w:hAnsi="Times New Roman" w:eastAsia="宋体" w:cs="Times New Roman"/>
          <w:color w:val="auto"/>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特此承诺</w:t>
      </w:r>
    </w:p>
    <w:p w14:paraId="2FB4B780">
      <w:pPr>
        <w:pStyle w:val="32"/>
        <w:rPr>
          <w:rFonts w:ascii="Times New Roman" w:hAnsi="Times New Roman"/>
          <w:color w:val="auto"/>
        </w:rPr>
      </w:pPr>
    </w:p>
    <w:p w14:paraId="1B76459F">
      <w:pPr>
        <w:rPr>
          <w:rFonts w:ascii="Times New Roman" w:hAnsi="Times New Roman"/>
          <w:color w:val="auto"/>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供应商：</w:t>
      </w:r>
      <w:r>
        <w:rPr>
          <w:rFonts w:ascii="Times New Roman" w:hAnsi="Times New Roman" w:eastAsia="宋体" w:cs="Times New Roman"/>
          <w:color w:val="auto"/>
          <w:sz w:val="24"/>
          <w:szCs w:val="24"/>
          <w:u w:val="single"/>
        </w:rPr>
        <w:tab/>
      </w:r>
      <w:r>
        <w:rPr>
          <w:rFonts w:ascii="Times New Roman" w:hAnsi="Times New Roman" w:eastAsia="宋体" w:cs="Times New Roman"/>
          <w:color w:val="auto"/>
          <w:sz w:val="24"/>
          <w:szCs w:val="24"/>
          <w:u w:val="single"/>
        </w:rPr>
        <w:t>名称</w:t>
      </w:r>
      <w:r>
        <w:rPr>
          <w:rFonts w:ascii="Times New Roman" w:hAnsi="Times New Roman" w:eastAsia="宋体" w:cs="Times New Roman"/>
          <w:color w:val="auto"/>
          <w:sz w:val="24"/>
          <w:szCs w:val="24"/>
          <w:u w:val="single"/>
        </w:rPr>
        <w:tab/>
      </w:r>
      <w:r>
        <w:rPr>
          <w:rFonts w:ascii="Times New Roman" w:hAnsi="Times New Roman" w:eastAsia="宋体" w:cs="Times New Roman"/>
          <w:color w:val="auto"/>
          <w:sz w:val="24"/>
          <w:szCs w:val="24"/>
          <w:u w:val="single"/>
        </w:rPr>
        <w:t>（盖章）</w:t>
      </w:r>
    </w:p>
    <w:p w14:paraId="760AA913">
      <w:pPr>
        <w:tabs>
          <w:tab w:val="left" w:pos="630"/>
        </w:tabs>
        <w:spacing w:line="360" w:lineRule="auto"/>
        <w:rPr>
          <w:rFonts w:ascii="Times New Roman" w:hAnsi="Times New Roman" w:eastAsia="宋体" w:cs="Times New Roman"/>
          <w:color w:val="auto"/>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auto"/>
          <w:sz w:val="24"/>
          <w:szCs w:val="24"/>
        </w:rPr>
      </w:pPr>
      <w:bookmarkStart w:id="48" w:name="_Toc13447"/>
      <w:r>
        <w:rPr>
          <w:rFonts w:ascii="Times New Roman" w:hAnsi="Times New Roman" w:eastAsia="宋体" w:cs="Times New Roman"/>
          <w:color w:val="auto"/>
          <w:sz w:val="24"/>
          <w:szCs w:val="24"/>
        </w:rPr>
        <w:t>附件</w:t>
      </w:r>
      <w:bookmarkEnd w:id="45"/>
      <w:r>
        <w:rPr>
          <w:rFonts w:ascii="Times New Roman" w:hAnsi="Times New Roman" w:eastAsia="宋体" w:cs="Times New Roman"/>
          <w:color w:val="auto"/>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auto"/>
          <w:sz w:val="24"/>
          <w:szCs w:val="28"/>
        </w:rPr>
      </w:pPr>
      <w:r>
        <w:rPr>
          <w:rFonts w:ascii="Times New Roman" w:hAnsi="Times New Roman" w:eastAsia="宋体" w:cs="Times New Roman"/>
          <w:b/>
          <w:color w:val="auto"/>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auto"/>
          <w:sz w:val="24"/>
          <w:szCs w:val="28"/>
        </w:rPr>
      </w:pPr>
    </w:p>
    <w:p w14:paraId="760AA917">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根据项目情况提供如下文件：</w:t>
      </w:r>
    </w:p>
    <w:p w14:paraId="760AA918">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1、售后服务措施及承诺</w:t>
      </w:r>
    </w:p>
    <w:p w14:paraId="760AA919">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2、供应商认为需要提供的资料。</w:t>
      </w:r>
    </w:p>
    <w:p w14:paraId="760AA91A">
      <w:pPr>
        <w:spacing w:line="360" w:lineRule="auto"/>
        <w:rPr>
          <w:rFonts w:ascii="Times New Roman" w:hAnsi="Times New Roman" w:eastAsia="宋体" w:cs="Times New Roman"/>
          <w:color w:val="auto"/>
          <w:sz w:val="24"/>
          <w:szCs w:val="24"/>
        </w:rPr>
      </w:pPr>
    </w:p>
    <w:p w14:paraId="760AA91B">
      <w:pPr>
        <w:rPr>
          <w:rFonts w:ascii="Times New Roman" w:hAnsi="Times New Roman" w:eastAsia="宋体" w:cs="Times New Roman"/>
          <w:color w:val="auto"/>
        </w:rPr>
      </w:pPr>
    </w:p>
    <w:p w14:paraId="760AA91C">
      <w:pPr>
        <w:rPr>
          <w:rFonts w:ascii="Times New Roman" w:hAnsi="Times New Roman" w:cs="Times New Roman"/>
          <w:color w:val="auto"/>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81D6D"/>
    <w:rsid w:val="000945FF"/>
    <w:rsid w:val="0009579C"/>
    <w:rsid w:val="00096E65"/>
    <w:rsid w:val="000974F8"/>
    <w:rsid w:val="000A6945"/>
    <w:rsid w:val="000B4002"/>
    <w:rsid w:val="000B45CE"/>
    <w:rsid w:val="000D6B7E"/>
    <w:rsid w:val="000E15A5"/>
    <w:rsid w:val="000E2082"/>
    <w:rsid w:val="000E5E50"/>
    <w:rsid w:val="000E6050"/>
    <w:rsid w:val="00100925"/>
    <w:rsid w:val="00117ACF"/>
    <w:rsid w:val="00120334"/>
    <w:rsid w:val="001228F1"/>
    <w:rsid w:val="00125CDA"/>
    <w:rsid w:val="00134CC9"/>
    <w:rsid w:val="00135E58"/>
    <w:rsid w:val="00137747"/>
    <w:rsid w:val="00144395"/>
    <w:rsid w:val="00146B88"/>
    <w:rsid w:val="00152AE4"/>
    <w:rsid w:val="00154885"/>
    <w:rsid w:val="00162888"/>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530D7"/>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37628"/>
    <w:rsid w:val="00437705"/>
    <w:rsid w:val="00441E50"/>
    <w:rsid w:val="0045469D"/>
    <w:rsid w:val="0045482D"/>
    <w:rsid w:val="00454A54"/>
    <w:rsid w:val="00455811"/>
    <w:rsid w:val="00461DD3"/>
    <w:rsid w:val="0046245F"/>
    <w:rsid w:val="004645CA"/>
    <w:rsid w:val="00464D7A"/>
    <w:rsid w:val="00466DE9"/>
    <w:rsid w:val="00470451"/>
    <w:rsid w:val="004711B8"/>
    <w:rsid w:val="004759FF"/>
    <w:rsid w:val="00475D73"/>
    <w:rsid w:val="00480C0F"/>
    <w:rsid w:val="004821E3"/>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0F8E"/>
    <w:rsid w:val="00554C3E"/>
    <w:rsid w:val="0055686C"/>
    <w:rsid w:val="00557AC5"/>
    <w:rsid w:val="00560BDF"/>
    <w:rsid w:val="00560D59"/>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46CF"/>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2451A"/>
    <w:rsid w:val="007310AF"/>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5D0B"/>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5FB4"/>
    <w:rsid w:val="008B614A"/>
    <w:rsid w:val="008C03BA"/>
    <w:rsid w:val="008C2822"/>
    <w:rsid w:val="008D0DEE"/>
    <w:rsid w:val="008D26A6"/>
    <w:rsid w:val="008D48A8"/>
    <w:rsid w:val="008E17EA"/>
    <w:rsid w:val="008E4220"/>
    <w:rsid w:val="008E5F67"/>
    <w:rsid w:val="008E6348"/>
    <w:rsid w:val="008E7F42"/>
    <w:rsid w:val="008F105E"/>
    <w:rsid w:val="009002DF"/>
    <w:rsid w:val="00905B85"/>
    <w:rsid w:val="00905E4E"/>
    <w:rsid w:val="009108DA"/>
    <w:rsid w:val="009126D0"/>
    <w:rsid w:val="00912EB2"/>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E5BBE"/>
    <w:rsid w:val="009F2DA3"/>
    <w:rsid w:val="00A04E1D"/>
    <w:rsid w:val="00A127F7"/>
    <w:rsid w:val="00A13E3F"/>
    <w:rsid w:val="00A16C67"/>
    <w:rsid w:val="00A233E0"/>
    <w:rsid w:val="00A239AC"/>
    <w:rsid w:val="00A23BFE"/>
    <w:rsid w:val="00A251EF"/>
    <w:rsid w:val="00A254A7"/>
    <w:rsid w:val="00A27A5B"/>
    <w:rsid w:val="00A30DB2"/>
    <w:rsid w:val="00A32BFA"/>
    <w:rsid w:val="00A32F4B"/>
    <w:rsid w:val="00A47FB3"/>
    <w:rsid w:val="00A5134C"/>
    <w:rsid w:val="00A5789A"/>
    <w:rsid w:val="00A57DA6"/>
    <w:rsid w:val="00A6269F"/>
    <w:rsid w:val="00A6311F"/>
    <w:rsid w:val="00A65C23"/>
    <w:rsid w:val="00A667E2"/>
    <w:rsid w:val="00A72605"/>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612D"/>
    <w:rsid w:val="00B47A9B"/>
    <w:rsid w:val="00B5014D"/>
    <w:rsid w:val="00B50BFE"/>
    <w:rsid w:val="00B54A50"/>
    <w:rsid w:val="00B55885"/>
    <w:rsid w:val="00B55FD2"/>
    <w:rsid w:val="00B60279"/>
    <w:rsid w:val="00B63CCA"/>
    <w:rsid w:val="00B75D9F"/>
    <w:rsid w:val="00B761B9"/>
    <w:rsid w:val="00B8075D"/>
    <w:rsid w:val="00B81398"/>
    <w:rsid w:val="00B81E36"/>
    <w:rsid w:val="00B83838"/>
    <w:rsid w:val="00B85EB6"/>
    <w:rsid w:val="00B92F1D"/>
    <w:rsid w:val="00B94115"/>
    <w:rsid w:val="00B9496B"/>
    <w:rsid w:val="00B96CEC"/>
    <w:rsid w:val="00B9781D"/>
    <w:rsid w:val="00B97C19"/>
    <w:rsid w:val="00BA2BB4"/>
    <w:rsid w:val="00BA773F"/>
    <w:rsid w:val="00BB2444"/>
    <w:rsid w:val="00BB34F7"/>
    <w:rsid w:val="00BB61F6"/>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1844"/>
    <w:rsid w:val="00CD3BB0"/>
    <w:rsid w:val="00CD5358"/>
    <w:rsid w:val="00CE4DFD"/>
    <w:rsid w:val="00CE6685"/>
    <w:rsid w:val="00CF1A0D"/>
    <w:rsid w:val="00CF4A36"/>
    <w:rsid w:val="00CF677F"/>
    <w:rsid w:val="00D0284E"/>
    <w:rsid w:val="00D06637"/>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56C2"/>
    <w:rsid w:val="00DF76B8"/>
    <w:rsid w:val="00E00D09"/>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0F7FF3"/>
    <w:rsid w:val="01D34B7C"/>
    <w:rsid w:val="01FA47FF"/>
    <w:rsid w:val="02200013"/>
    <w:rsid w:val="02337D11"/>
    <w:rsid w:val="02D23086"/>
    <w:rsid w:val="030D0F8F"/>
    <w:rsid w:val="03195159"/>
    <w:rsid w:val="03767DB2"/>
    <w:rsid w:val="03D51A5C"/>
    <w:rsid w:val="040C3F64"/>
    <w:rsid w:val="047D4A26"/>
    <w:rsid w:val="04DB75B6"/>
    <w:rsid w:val="05BB6053"/>
    <w:rsid w:val="06364605"/>
    <w:rsid w:val="063A68D9"/>
    <w:rsid w:val="06677CBF"/>
    <w:rsid w:val="06783C35"/>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990EFC"/>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485A15"/>
    <w:rsid w:val="285048C9"/>
    <w:rsid w:val="285C4CC5"/>
    <w:rsid w:val="294A37C8"/>
    <w:rsid w:val="2964062C"/>
    <w:rsid w:val="298962E5"/>
    <w:rsid w:val="29BC5335"/>
    <w:rsid w:val="29CA4D51"/>
    <w:rsid w:val="29D41554"/>
    <w:rsid w:val="29DA60EB"/>
    <w:rsid w:val="2A895E70"/>
    <w:rsid w:val="2AA809EC"/>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DC45B3D"/>
    <w:rsid w:val="2E20089A"/>
    <w:rsid w:val="2E3507E9"/>
    <w:rsid w:val="2E7C26FA"/>
    <w:rsid w:val="2E8D196B"/>
    <w:rsid w:val="2EDE2C2F"/>
    <w:rsid w:val="2F065CE2"/>
    <w:rsid w:val="2F083808"/>
    <w:rsid w:val="2F281646"/>
    <w:rsid w:val="2F54730F"/>
    <w:rsid w:val="2F882B9B"/>
    <w:rsid w:val="2FD1009E"/>
    <w:rsid w:val="2FF273E1"/>
    <w:rsid w:val="2FFB15BE"/>
    <w:rsid w:val="303656EA"/>
    <w:rsid w:val="30672761"/>
    <w:rsid w:val="308E5F8F"/>
    <w:rsid w:val="309D2676"/>
    <w:rsid w:val="30EE4C7F"/>
    <w:rsid w:val="31462CB6"/>
    <w:rsid w:val="31BD2FCF"/>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67125DA"/>
    <w:rsid w:val="37863E67"/>
    <w:rsid w:val="378D70BE"/>
    <w:rsid w:val="37955ED2"/>
    <w:rsid w:val="37BE6263"/>
    <w:rsid w:val="37C54D0D"/>
    <w:rsid w:val="37DC7F27"/>
    <w:rsid w:val="37E961A0"/>
    <w:rsid w:val="38041212"/>
    <w:rsid w:val="39230F37"/>
    <w:rsid w:val="39ED1E87"/>
    <w:rsid w:val="3A1E08FF"/>
    <w:rsid w:val="3A443B62"/>
    <w:rsid w:val="3A5F655A"/>
    <w:rsid w:val="3A9C053F"/>
    <w:rsid w:val="3A9C0A99"/>
    <w:rsid w:val="3ABE56C2"/>
    <w:rsid w:val="3AE70ED9"/>
    <w:rsid w:val="3B064430"/>
    <w:rsid w:val="3B1008EC"/>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190850"/>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473EF5"/>
    <w:rsid w:val="4E775E5C"/>
    <w:rsid w:val="4E824F2D"/>
    <w:rsid w:val="4E943E84"/>
    <w:rsid w:val="4E9A448D"/>
    <w:rsid w:val="4F672375"/>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0E3233"/>
    <w:rsid w:val="53364538"/>
    <w:rsid w:val="538B4884"/>
    <w:rsid w:val="53E06B74"/>
    <w:rsid w:val="54241329"/>
    <w:rsid w:val="543A0058"/>
    <w:rsid w:val="547215A0"/>
    <w:rsid w:val="550A5ADB"/>
    <w:rsid w:val="551C55B1"/>
    <w:rsid w:val="553B58E4"/>
    <w:rsid w:val="5596306C"/>
    <w:rsid w:val="560E0105"/>
    <w:rsid w:val="564715B7"/>
    <w:rsid w:val="56CA0FF3"/>
    <w:rsid w:val="572F3C92"/>
    <w:rsid w:val="580C5867"/>
    <w:rsid w:val="580D2C4A"/>
    <w:rsid w:val="580F6192"/>
    <w:rsid w:val="58603B9A"/>
    <w:rsid w:val="58E340E1"/>
    <w:rsid w:val="58F011F8"/>
    <w:rsid w:val="591B0458"/>
    <w:rsid w:val="5923730C"/>
    <w:rsid w:val="599F0C78"/>
    <w:rsid w:val="59C02DAD"/>
    <w:rsid w:val="59D66545"/>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16348"/>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CB4FB4"/>
    <w:rsid w:val="65FF0876"/>
    <w:rsid w:val="662F4D42"/>
    <w:rsid w:val="66432D9C"/>
    <w:rsid w:val="67220C03"/>
    <w:rsid w:val="673E7602"/>
    <w:rsid w:val="674548F2"/>
    <w:rsid w:val="674B0565"/>
    <w:rsid w:val="67694A84"/>
    <w:rsid w:val="67C223E6"/>
    <w:rsid w:val="68014CBD"/>
    <w:rsid w:val="68067356"/>
    <w:rsid w:val="688A2F04"/>
    <w:rsid w:val="68AF296B"/>
    <w:rsid w:val="68BE3E41"/>
    <w:rsid w:val="68E1064A"/>
    <w:rsid w:val="691205EE"/>
    <w:rsid w:val="69616D7B"/>
    <w:rsid w:val="69CB5582"/>
    <w:rsid w:val="6A524EDC"/>
    <w:rsid w:val="6B68495C"/>
    <w:rsid w:val="6B7F7BA4"/>
    <w:rsid w:val="6B9321E6"/>
    <w:rsid w:val="6B964E26"/>
    <w:rsid w:val="6BCE135A"/>
    <w:rsid w:val="6C3F4006"/>
    <w:rsid w:val="6C44161C"/>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283D5C"/>
    <w:rsid w:val="76612DCA"/>
    <w:rsid w:val="76817959"/>
    <w:rsid w:val="775546DD"/>
    <w:rsid w:val="77AF5813"/>
    <w:rsid w:val="77D45F4A"/>
    <w:rsid w:val="77FB3EF3"/>
    <w:rsid w:val="7831514A"/>
    <w:rsid w:val="78372035"/>
    <w:rsid w:val="789B6A68"/>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6983</Words>
  <Characters>7271</Characters>
  <Lines>335</Lines>
  <Paragraphs>390</Paragraphs>
  <TotalTime>1</TotalTime>
  <ScaleCrop>false</ScaleCrop>
  <LinksUpToDate>false</LinksUpToDate>
  <CharactersWithSpaces>7595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2026-05-11T01:26:51Z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